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bookmarkStart w:id="0" w:name="_Hlk172435930"/>
      <w:r>
        <w:rPr>
          <w:b/>
          <w:bCs/>
          <w:color w:themeColor="text1" w:val="000000"/>
          <w:lang w:val="en-AU"/>
        </w:rPr>
        <w:t>To a young woman who is undecided about her vocation</w:t>
      </w:r>
      <w:bookmarkEnd w:id="0"/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VII, 3539</w:t>
      </w:r>
    </w:p>
    <w:p>
      <w:pPr>
        <w:pStyle w:val="NoSpacing"/>
        <w:jc w:val="both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Quick thoughts on the happiness of a Christian life as a single woman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</w:t>
      </w:r>
      <w:r>
        <w:rPr>
          <w:lang w:val="en-AU"/>
        </w:rPr>
        <w:t xml:space="preserve">Turin, 4 December 1881   </w:t>
        <w:tab/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        </w:t>
      </w:r>
      <w:r>
        <w:rPr>
          <w:lang w:val="en-AU"/>
        </w:rPr>
        <w:t xml:space="preserve">Dear Madam,,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       </w:t>
      </w:r>
      <w:r>
        <w:rPr>
          <w:lang w:val="en-AU"/>
        </w:rPr>
        <w:t xml:space="preserve">I delayed replying to your letter because I wanted to write it myself. Thank you for your Christian thoughts about me. I will do my best to deserve such praise.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 ask me about a matter to discuss for the greater glory of God and the salvation of souls. I think this topic might be more useful than others: </w:t>
      </w:r>
      <w:r>
        <w:rPr>
          <w:i/>
          <w:iCs/>
          <w:lang w:val="en-AU"/>
        </w:rPr>
        <w:t xml:space="preserve">The happy spinster amid the world.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Practical adherence to the holy Catholic religion: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1. She is  happy before God and her conscience.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2. And before civil society.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3. And before herself.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4. Before her birthplace too.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5. Before her family.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6. Happy on earth.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 xml:space="preserve">7. Happy one day in heaven.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If you like this and would like me to develop the idea a little further, I will be happy to do so. I have wanted to deal with this subject for a long time, but I have always lacked the time and now I have no hope of ever finding it.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In general, it should be a mixture of examples, analogies, apologetics and even suppositions, but these must always be preceded by some text or passage from the holy books that serves as a basis for what one wants to explain.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 think about it, and I will pray that God will inspire what is best for these calamitous times.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God bless you, keep you in his holy grace and good health, and please pray for me, who am, in Jesus Christ, always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your humble servant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280</Words>
  <Characters>1190</Characters>
  <CharactersWithSpaces>1483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2025-10-13T08:41:22Z</dcterms:created>
  <dc:creator>JBF</dc:creator>
  <dc:description/>
  <dc:language>en-AU</dc:language>
  <cp:lastModifiedBy>JBF</cp:lastModifiedBy>
  <dcterms:modified xsi:type="dcterms:W3CDTF">2025-10-13T08:42:04Z</dcterms:modified>
  <cp:revision>1</cp:revision>
  <dc:subject/>
  <dc:title/>
</cp:coreProperties>
</file>