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pPr>
      <w:r>
        <w:rPr/>
        <w:t xml:space="preserve">Éduquer et évangéliser aujourd'hui dans l'habitat numérique. Avec les jeunes, vers l'avenir </w:t>
      </w:r>
    </w:p>
    <w:p>
      <w:pPr>
        <w:pStyle w:val="Normal"/>
        <w:bidi w:val="0"/>
        <w:jc w:val="right"/>
        <w:rPr/>
      </w:pPr>
      <w:r>
        <w:rPr/>
        <w:t>Gildasio Mendes</w:t>
      </w:r>
    </w:p>
    <w:p>
      <w:pPr>
        <w:pStyle w:val="Normal"/>
        <w:bidi w:val="0"/>
        <w:jc w:val="right"/>
        <w:rPr/>
      </w:pPr>
      <w:r>
        <w:rPr/>
        <w:t>aout 2022</w:t>
      </w:r>
    </w:p>
    <w:p>
      <w:pPr>
        <w:pStyle w:val="Normal"/>
        <w:bidi w:val="0"/>
        <w:jc w:val="right"/>
        <w:rPr/>
      </w:pPr>
      <w:r>
        <w:rPr/>
      </w:r>
    </w:p>
    <w:p>
      <w:pPr>
        <w:pStyle w:val="TextBody"/>
        <w:bidi w:val="0"/>
        <w:jc w:val="left"/>
        <w:rPr/>
      </w:pPr>
      <w:r>
        <w:rPr/>
        <w:t>Comment évangéliser dans l'environnement numérique aujourd'hui ?</w:t>
      </w:r>
    </w:p>
    <w:p>
      <w:pPr>
        <w:pStyle w:val="TextBody"/>
        <w:bidi w:val="0"/>
        <w:spacing w:lineRule="auto" w:line="276" w:before="0" w:after="140"/>
        <w:jc w:val="left"/>
        <w:rPr/>
      </w:pPr>
      <w:r>
        <w:rPr/>
        <w:t>L'Église, à travers le Synode des Jeunes, a abordé cette question importante et la nécessité de comprendre la dynamique de cet environnement, ainsi que la nécessité de dialoguer avec ses cultures et d'évangéliser cet habitat.</w:t>
      </w:r>
    </w:p>
    <w:p>
      <w:pPr>
        <w:pStyle w:val="TextBody"/>
        <w:bidi w:val="0"/>
        <w:spacing w:lineRule="auto" w:line="276" w:before="0" w:after="140"/>
        <w:jc w:val="left"/>
        <w:rPr/>
      </w:pPr>
      <w:r>
        <w:rPr/>
        <w:t xml:space="preserve">« </w:t>
      </w:r>
      <w:r>
        <w:rPr>
          <w:rStyle w:val="Emphasis"/>
        </w:rPr>
        <w:t xml:space="preserve">L’environnement digital représente pour l’Église un défi à de multiples niveaux ; il est donc indispensable d’approfondir la connaissance de ses dynamiques et sa portée du point de vue anthropologique et éthique. Il requiert non seulement de l’habiter et de promouvoir ses potentialités de communication en vue de l’annonce chrétienne, mais aussi d’imprégner d’Évangile ses cultures et ses dynamiques </w:t>
      </w:r>
      <w:r>
        <w:rPr/>
        <w:t>» (Document final du Synode des Jeunes, n° 145).</w:t>
      </w:r>
    </w:p>
    <w:p>
      <w:pPr>
        <w:pStyle w:val="TextBody"/>
        <w:bidi w:val="0"/>
        <w:spacing w:lineRule="auto" w:line="276" w:before="0" w:after="140"/>
        <w:jc w:val="left"/>
        <w:rPr/>
      </w:pPr>
      <w:r>
        <w:rPr>
          <w:rStyle w:val="Emphasis"/>
        </w:rPr>
        <w:t>Essayant de répondre à la demande du Pape sur le sujet du numérique et de l'évangélisation, je voudrais commencer par toi, qui souhaites accompagner cette série de réflexions, en faisant une lecture du moment que nous vivons, notamment à cause de la pandémie et de la guerre, et de comment situer ce panorama complexe dans la perspective de la communication. Le but de cette série de textes est d'essayer d'approfondir les grandes questions que se posent les éducateurs, les évangélisateurs, les familles, les prêtres, les religieux, les jeunes, les communicants sur l'infosphère, le métaverse, l'intelligence artificielle, l'éthique et le numérique, la vie privée et la sécurité. , les algorithmes, l'anthropocène, la science biométrique, le pouvoir des grandes entreprises de communication et leurs stratégies de pouvoir, le contrôle des données personnelles, les nanotechnologies, les biotechnologies, la technologie génétique et plus encore</w:t>
      </w:r>
      <w:r>
        <w:rPr/>
        <w:t>. Dans ce contexte, nous voulons approfondir les principes et la méthodologie pour communiquer et évangéliser dans ces nouveaux scénarios qui deviennent plus complexes pour le présent et l'avenir.</w:t>
      </w:r>
    </w:p>
    <w:p>
      <w:pPr>
        <w:pStyle w:val="TextBody"/>
        <w:bidi w:val="0"/>
        <w:spacing w:lineRule="auto" w:line="276" w:before="0" w:after="140"/>
        <w:jc w:val="left"/>
        <w:rPr/>
      </w:pPr>
      <w:r>
        <w:rPr>
          <w:rStyle w:val="StrongEmphasis"/>
        </w:rPr>
        <w:t xml:space="preserve">PREMIÈRE PARTIE </w:t>
      </w:r>
    </w:p>
    <w:p>
      <w:pPr>
        <w:pStyle w:val="TextBody"/>
        <w:bidi w:val="0"/>
        <w:spacing w:lineRule="auto" w:line="276" w:before="0" w:after="140"/>
        <w:jc w:val="left"/>
        <w:rPr/>
      </w:pPr>
      <w:r>
        <w:rPr/>
        <w:t>Au cours des deux dernières années, l'humanité a connu deux grandes crises : une crise sanitaire, de Covid-19, qui affecte encore le monde, entraînant avec elle un grand changement social, économique et sanitaire ; et plus récemment, la crise de la guerre russo-ukrainienne, qui selon certains est le début d'une nouvelle géopolitique dans le monde, capable de changer la politique, l'économie et la sécurité mondiales.</w:t>
      </w:r>
    </w:p>
    <w:p>
      <w:pPr>
        <w:pStyle w:val="TextBody"/>
        <w:bidi w:val="0"/>
        <w:spacing w:lineRule="auto" w:line="276" w:before="0" w:after="140"/>
        <w:jc w:val="left"/>
        <w:rPr/>
      </w:pPr>
      <w:r>
        <w:rPr/>
        <w:t>Aussi bien dans la crise sanitaire que dans la crise de la guerre, les médias sociaux ont joué un rôle immense dans la manière sociale de rechercher et de partager des informations entre les membres de la famille et les amis, dans la manière d'interpréter un océan d'informations partagées par les médias, dans la manière de se situer existentiellement dans le monde.</w:t>
      </w:r>
    </w:p>
    <w:p>
      <w:pPr>
        <w:pStyle w:val="TextBody"/>
        <w:bidi w:val="0"/>
        <w:spacing w:lineRule="auto" w:line="276" w:before="0" w:after="140"/>
        <w:jc w:val="left"/>
        <w:rPr/>
      </w:pPr>
      <w:r>
        <w:rPr/>
        <w:t>Nous sommes tous insérés dans un immense réseau de connexion numérique et virtuel. Il y a des données qui confirment qu'en peu de temps le numérique a provoqué un grand tournant dans la vie des gens, dans leur façon de gérer la vie, dans leur façon d'affronter la réalité.</w:t>
      </w:r>
    </w:p>
    <w:p>
      <w:pPr>
        <w:pStyle w:val="TextBody"/>
        <w:bidi w:val="0"/>
        <w:spacing w:lineRule="auto" w:line="276" w:before="0" w:after="140"/>
        <w:jc w:val="left"/>
        <w:rPr/>
      </w:pPr>
      <w:r>
        <w:rPr/>
        <w:t>De plus, la combinaison de la communication numérique, d'Internet et de l'intelligence artificielle a créé un habitat communicatif vaste et complexe, qui contribue de manière significative au développement humain et des sociétés. Le numérique est désormais devenu une partie de la vie des personnes et des institutions. L'Union Européenne elle-même a placé au centre de son développement pour l'avenir un grand projet intitulé « Décennie numérique européenne : objectifs numériques pour 2030. »</w:t>
      </w:r>
    </w:p>
    <w:p>
      <w:pPr>
        <w:pStyle w:val="TextBody"/>
        <w:bidi w:val="0"/>
        <w:spacing w:lineRule="auto" w:line="276" w:before="0" w:after="140"/>
        <w:jc w:val="left"/>
        <w:rPr/>
      </w:pPr>
      <w:r>
        <w:rPr/>
        <w:t>Les sujets incluent la citoyenneté numérique, la transformation numérique des entreprises, l’infrastructure numérique et durable. La croissance du numérique au niveau personnel et institutionnel fait émerger la dynamique de la relation humaine, les nouvelles découvertes scientifiques et technologiques, ouvre des possibilités pour l'éducation, le commerce et le travail. Dans toute cette réalité, la diversité et l'ambiguïté de l'information émergent en même temps. La question que nous pouvons immédiatement nous poser est : quelle est la perception que nous avons de la réalité de la vie et du monde à travers le numérique ? Quel est le rôle des médias sociaux dans notre vie quotidienne, dans nos relations avec les autres en tant que personnes et citoyens ?</w:t>
      </w:r>
    </w:p>
    <w:p>
      <w:pPr>
        <w:pStyle w:val="TextBody"/>
        <w:bidi w:val="0"/>
        <w:spacing w:lineRule="auto" w:line="276" w:before="0" w:after="140"/>
        <w:jc w:val="left"/>
        <w:rPr/>
      </w:pPr>
      <w:r>
        <w:rPr/>
        <w:t>À travers ces questions initiales, je voudrais aborder quelques points concernant l'univers numérique. Il est important au niveau conceptuel de déclarer que la communication sur les réseaux sociaux, par exemple, implique trois aspects indissociables : numérique, internet et intelligence artificielle, formant ainsi un environnement dans lequel on communique sur internet, sur les médias sociaux. Les réseaux sociaux font partie de la structure globale du cyberespace, étant insérés dans la plate-forme globale de l'univers virtuel.</w:t>
      </w:r>
    </w:p>
    <w:p>
      <w:pPr>
        <w:pStyle w:val="TextBody"/>
        <w:bidi w:val="0"/>
        <w:spacing w:lineRule="auto" w:line="276" w:before="0" w:after="140"/>
        <w:jc w:val="left"/>
        <w:rPr/>
      </w:pPr>
      <w:r>
        <w:rPr/>
        <w:t>Pour cela, il faut toujours connecter l'usage des médias sociaux à une réalité plus vaste et plus convergente. Par exemple, lorsque nous utilisons WhatsApp pour partager des nouvelles avec nos amis, nous sommes déjà dans l'habitat numérique, en réseau avec le monde entier, impliqués cognitivement et émotionnellement dans l'univers virtuel.</w:t>
      </w:r>
    </w:p>
    <w:p>
      <w:pPr>
        <w:pStyle w:val="TextBody"/>
        <w:bidi w:val="0"/>
        <w:spacing w:lineRule="auto" w:line="276" w:before="0" w:after="140"/>
        <w:jc w:val="left"/>
        <w:rPr/>
      </w:pPr>
      <w:r>
        <w:rPr/>
        <w:t>Derrière l'utilisation des médias sociaux il y a la personne, sa culture, son histoire, ses valeurs et sa manière d'être dans son contexte social. Derrière cet habitat virtuel il y a la complexité de la réalité sociale, économique, politique et religieuse, qui affecte directement la façon de communiquer et utiliser les médias sociaux. Par exemple, la pauvreté, la grande fracture numérique qui touche surtout l'Afrique.</w:t>
      </w:r>
    </w:p>
    <w:p>
      <w:pPr>
        <w:pStyle w:val="TextBody"/>
        <w:bidi w:val="0"/>
        <w:spacing w:lineRule="auto" w:line="276" w:before="0" w:after="140"/>
        <w:jc w:val="left"/>
        <w:rPr/>
      </w:pPr>
      <w:r>
        <w:rPr/>
        <w:t>Derrière cet univers numérique, nous avons les différentes manières que les sciences ont d'interpréter et de voir la personne, telles que les neurosciences, l'intelligence artificielle, la biotechnologie et la bioéthique. Par conséquent, toute analyse de notre façon d’utiliser les réseaux sociaux nous confronte à une grande complexité d'analyse du phénomène numérique.</w:t>
      </w:r>
    </w:p>
    <w:p>
      <w:pPr>
        <w:pStyle w:val="TextBody"/>
        <w:bidi w:val="0"/>
        <w:spacing w:lineRule="auto" w:line="276" w:before="0" w:after="140"/>
        <w:jc w:val="left"/>
        <w:rPr/>
      </w:pPr>
      <w:r>
        <w:rPr/>
        <w:t>Il n'y a pas de neutralité dans l'habitat numérique ! Être en réseau signifie être impliqué dans un système de communication global immense et complexe où nous sommes confrontés à des idéologies, de fausses nouvelles, un aréopage avec des intérêts et des contrôles par de grandes entreprises numériques, avec la force du capital et des intérêts idéologiques différents et la nouvelle géopolitique fortement organisée à partir de la cybersécurité.</w:t>
      </w:r>
    </w:p>
    <w:p>
      <w:pPr>
        <w:pStyle w:val="TextBody"/>
        <w:bidi w:val="0"/>
        <w:spacing w:lineRule="auto" w:line="276" w:before="0" w:after="140"/>
        <w:jc w:val="left"/>
        <w:rPr/>
      </w:pPr>
      <w:r>
        <w:rPr/>
        <w:t>La confidentialité, la sécurité, la croissance de la science biométrique, le contrôle des données personnelles, les progrès de l'intelligence artificielle et le monde des algorithmes modifient notre façon de communiquer. Le scénario socio-économique et culturel de notre époque évolue rapidement.</w:t>
      </w:r>
    </w:p>
    <w:p>
      <w:pPr>
        <w:pStyle w:val="TextBody"/>
        <w:bidi w:val="0"/>
        <w:spacing w:lineRule="auto" w:line="276" w:before="0" w:after="140"/>
        <w:jc w:val="left"/>
        <w:rPr/>
      </w:pPr>
      <w:r>
        <w:rPr/>
        <w:t xml:space="preserve">Nous vivons dans une société caractérisée par la rapidité, la fluidité, les changements et les innovations. Le commerce électronique et la finance numérique ont créé de nouvelles relations géopolitiques et beaucoup de choses changent : la connaissance, c'est le pouvoir. Le marché numérique, financier et économique modifie le modèle de </w:t>
      </w:r>
      <w:r>
        <w:rPr>
          <w:rStyle w:val="Emphasis"/>
        </w:rPr>
        <w:t>business</w:t>
      </w:r>
      <w:r>
        <w:rPr/>
        <w:t xml:space="preserve"> des entreprises petites et grandes, tout comme l'éducation.</w:t>
      </w:r>
    </w:p>
    <w:p>
      <w:pPr>
        <w:pStyle w:val="TextBody"/>
        <w:bidi w:val="0"/>
        <w:spacing w:lineRule="auto" w:line="276" w:before="0" w:after="140"/>
        <w:jc w:val="left"/>
        <w:rPr/>
      </w:pPr>
      <w:r>
        <w:rPr/>
        <w:t>La communication change la culture et la façon dont les gens vivent et socialisent. La communication est intrinsèquement liée à la politique, à l'économie, à l'éducation, aux intérêts des individus, des groupes et des entreprises. Dans ce contexte, la technologie émerge avec une grande puissance et un grand développement : de l'intelligence artificielle à la nanotechnologie, de la biotechnologie à la technologie génétique.</w:t>
      </w:r>
    </w:p>
    <w:p>
      <w:pPr>
        <w:pStyle w:val="TextBody"/>
        <w:bidi w:val="0"/>
        <w:spacing w:lineRule="auto" w:line="276" w:before="0" w:after="140"/>
        <w:jc w:val="left"/>
        <w:rPr/>
      </w:pPr>
      <w:r>
        <w:rPr/>
        <w:t>Dans cet immense univers où les gens convergent à travers les réseaux sociaux et Internet, il y a les grandes utopies et réalités qui impliquent la vision du transhumanisme, le défi écologique et par conséquent celui d'une possible nouvelle anthropologie.</w:t>
      </w:r>
    </w:p>
    <w:p>
      <w:pPr>
        <w:pStyle w:val="TextBody"/>
        <w:bidi w:val="0"/>
        <w:spacing w:lineRule="auto" w:line="276" w:before="0" w:after="140"/>
        <w:jc w:val="left"/>
        <w:rPr/>
      </w:pPr>
      <w:r>
        <w:rPr/>
        <w:t>Dans la deuxième partie, qui sera publiée le mois prochain, cette réflexion se poursuivra sur le thème de l'infosphère et du métaverse.</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Emphasis">
    <w:name w:val="Emphasis"/>
    <w:qFormat/>
    <w:rPr>
      <w:i/>
      <w:iCs/>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LibreOffice/7.3.6.2$Linux_X86_64 LibreOffice_project/30$Build-2</Application>
  <AppVersion>15.0000</AppVersion>
  <Pages>3</Pages>
  <Words>1196</Words>
  <Characters>6778</Characters>
  <CharactersWithSpaces>7953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2022-09-26T16:55:33Z</dcterms:created>
  <dc:creator/>
  <dc:description/>
  <dc:language>en-AU</dc:language>
  <cp:lastModifiedBy/>
  <dcterms:modified xsi:type="dcterms:W3CDTF">2022-09-26T16:58:01Z</dcterms:modified>
  <cp:revision>1</cp:revision>
  <dc:subject/>
  <dc:title/>
</cp:coreProperties>
</file>