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caps w:val="false"/>
          <w:smallCaps w:val="false"/>
          <w:color w:val="363636"/>
          <w:spacing w:val="0"/>
        </w:rPr>
      </w:pPr>
      <w:r>
        <w:rPr>
          <w:caps w:val="false"/>
          <w:smallCaps w:val="false"/>
          <w:color w:val="363636"/>
          <w:spacing w:val="0"/>
        </w:rPr>
        <w:t>“</w:t>
      </w:r>
      <w:r>
        <w:rPr>
          <w:rFonts w:ascii="Poppins-Regular" w:hAnsi="Poppins-Regular"/>
          <w:b w:val="false"/>
          <w:i w:val="false"/>
          <w:caps w:val="false"/>
          <w:smallCaps w:val="false"/>
          <w:color w:val="363636"/>
          <w:spacing w:val="0"/>
          <w:sz w:val="30"/>
        </w:rPr>
        <w:t>Comunicação é coisa do coração”: segundo artigo da série “São Francisco de Sales Comunicador. Peregrinação interior, sabedoria na arte de comunicar"</w:t>
      </w:r>
    </w:p>
    <w:p>
      <w:pPr>
        <w:pStyle w:val="Normal"/>
        <w:bidi w:val="0"/>
        <w:jc w:val="right"/>
        <w:rPr/>
      </w:pPr>
      <w:r>
        <w:rPr/>
        <w:t>Pe. Gild</w:t>
      </w:r>
      <w:r>
        <w:rPr/>
        <w:t>á</w:t>
      </w:r>
      <w:r>
        <w:rPr/>
        <w:t>sio Mende</w:t>
      </w:r>
      <w:r>
        <w:rPr/>
        <w:t>z</w:t>
      </w:r>
      <w:r>
        <w:rPr/>
        <w:t xml:space="preserve"> </w:t>
      </w:r>
      <w:r>
        <w:rPr/>
        <w:t>dos</w:t>
      </w:r>
      <w:r>
        <w:rPr/>
        <w:t xml:space="preserve"> Santos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Comunicação é coisa do coração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Francisco viveu em uma cultura e em uma sociedade marcadas por tensões religiosas, principalmente com o calvinismo e o jansenismo. O jansenismo profere que a pessoa humana nasce pecadora e nunca se torna boa sem assistência divina. Sabemos que, por exemplo, o conceito de predestinação levou São Francisco de Sales a uma profunda crise existencial. Durante muitos anos, a questão da relação entre a graça e a liberdade humana preocupou muito São Francisco. Ao passar por esta crise com abandono amoroso a Deus, abriu-se para ele uma visão nova e profundamente libertadora da relação com Deus, colocando, no centro de sua reflexão, a vida cristã como dom. A pessoa humana, ao receber este dom, responde a Deus por amor, não por medo. Portanto, viver uma vida cristã significa fazer uma peregrinação espiritual na qual a pessoa é criada, amada, escolhida e cuidada por um Deus que ama. A pessoa responde a este amor e desenvolve, assim, uma relação ativa com Deus. A pessoa que crê em Deus responde livremente a este amor e compromete-se a viver cotidianamente a vida cristã com alegria e a serviço dos outros. De acordo com este ponto de vista, a pessoa, respondendo com liberdade a este amor, se torna colaboradora de Deus em seu plano de salvação.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Partindo dos Salmos, sobretudo do Cântico dos Cânticos, Francisco faz uma interpretação sapiencial da Palavra de Deus, que transformou a sua vida. Francisco foi discípulo de Génébrard, que era fascinado pela poesia bíblica do Cântico dos Cânticos e dos Salmos. O ensinamento produziu um impacto existencial muito profundo na vida do jovem Francisco. O amor de Deus, que se manifesta como amor esponsal, místico e sapiencial constitui um ponto central da grande transformação e caminho espiritual de Francisco.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interpretação sapiencial enfatiza que Deus quis, por amor, que o ser humano participasse da aliança deste amor. “Ora, Deus quis que o ser humano tomasse conhecimento da sua íntima qualidade espiritual (Sb 7,7; 9,1-18), aquela com a qual criou o mundo e com a qual o governa (Pr 8,22-31; Senhor 24, 3-22; Sb 8, 1), de modo que, por meio deste dom fundamental, seja dado ao homem assemelhar-se ao Criador e Senhor. De fato, é precisamente na tradição sapiencial, e precisamente em razão do dom da sabedoria, que recordamos que o homem foi criado à imagem de Deus (Sir 17,3; Sab 2,23), e que lhe é dado o poder de governar sobre a Terra (Pr 8,15-16; Sir 4,15; Sap 6,20-21; 8,14). Este novo olhar sapiencial é decisivo na visão comunicativa de São Francisco e na raiz de sua "teologia do coração".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Considerando a luta contra a Igreja Católica e sua doutrina, as críticas dos calvinistas e um ambiente fácil para heresias, Francisco teve um grande desafio: comunicar-se de forma simples, informal, mas ao mesmo tempo segura, fiel à doutrina da igreja, para evitar interpretações pessoais e ambíguas e possíveis heresias. Francisco, portanto, foi um comunicador com grande responsabilidade pastoral e eclesial, teológica e espiritual.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Francisco formou-se no pensamento filosófico e teológico de sua época, mas intuiu brilhantemente que a linguagem oferece uma abertura para a criatividade comunicativa por meio da riqueza de símbolos, imagens, sons, metáforas. Além disso, elegeu o Evangelho como base de sua comunicação, sabendo interpretar e utilizar a grande variedade imaginativa das parábolas e dos símbolos presentes na pregação de Jesus. Desta maneira, Francisco descobriu o poder da narrativa na comunicação, o uso das histórias, expressão de grande poder imaginativo e simbólico. Seu grande interesse pela arte, como a música e a pintura, revela um comunicador capaz de integrar o ensino da doutrina da Igreja com o Evangelho, utilizando uma linguagem acessível, artística e afetiva. Este conhecimento fez com que ele se mantivesse fiel à epistemologia e à hermenêutica da Igreja e abrisse, com base nestas, sua visão artística da espiritualidade da beleza.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Seu princípio de liberdade da pessoa humana como criatura de Deus revela uma visão de comunicação na qual a pessoa é livre e corresponsável do plano de Deus para si. A este respeito, ele costumava afirmar: "O nosso livre arbítrio não é, de forma alguma, forçado ou condicionado pela graça; ao contrário, a despeito da força onipotente da mão da misericórdia de Deus, que toca, envolve e cativa a alma com tantas inspirações, chamados e atrações, a vontade humana permanece perfeitamente livre, no controle de si mesma e fora de qualquer estado de coação...”.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Portanto, a pessoa que ama e é amada por Deus torna-se livre e abre-se à criatividade, sabendo que existe um Interlocutor, Deus, com quem se relaciona, se nutre espiritualmente e com quem constrói um projeto de vida.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Para Francisco, a Trindade, Deus Pai, Filho e Espírito Santo são uma comunidade profundamente unida no amor. A comunicação é uma relação de amizade na Trindade. Para Francisco, as pessoas participam desta amizade amorosa e luminosa com a Trindade Divina. Esta comunicação-relação inclui um caminho coerente e dinâmico de amor e comunhão em Deus, de comunicação-comunhão com os outros, de comunicação-compaixão pelo ser humano, de comunicação-caridade com relação às pessoas.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Francisco é conhecido como o santo da doçura. A doçura, em nível de comunicação, no contexto geral da sua obra, pode ser considerada como a sua grande capacidade cognitiva e afetiva de escutar o eco da vida das pessoas, na sua relação coloquial, de compreender o sentido concreto das coisas, de observar as pessoas, cuidar e proteger. A comunicação integral se manifesta, não tanto "na concepção argumentativa ou discursiva, mas busca comunicar em harmonia com a frequência das coisas, em um tom que traduza a visibilidade e a sonoridade própria das coisas". Ao explicar como se faz um bom sermão, ele faz algumas afirmações que comprovam sua profunda inteligência afetiva: “Não posso falar de Deus sem emoção”, “é necessário que nossas palavras derivem mais do coração que da boca. É fácil falar, mas o coração fala ao coração e a língua só fala aos ouvidos”. Que cada sermão seja sempre "um sermão de amor".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Francisco tem um grande senso de cultura popular e uma sensibilidade aguçada para o mundo real das pessoas. A formação acadêmica e clássica do bispo de Genebra não o distanciou das pessoas e da cultura popular, pelo contrário, ele, com sua grande sabedoria, soube compreender a linguagem popular, o conhecimento simples e sábio do povo, o modo de se expressar. A este propósito, costumava dizer: são "os camponeses e os que trabalham a terra" que disseram que "quando neva na quantidade certa durante o inverno, a colheita será melhor no ano seguinte" (S III 97). Como bom catequista, pregador e confessor, soube compreender a linguagem e os desejos das pessoas. Em sua época, grande parte da população não sabia ler ou escrever. Ele imediatamente percebeu como era difícil para as pessoas entenderem a doutrina da Igreja. Insistiu, então, na importância da comunicação dotada de "estilo afetivo", capaz de tocar o coração das pessoas e emocionar (L V 117-120).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 pediu para escrever usando uma linguagem simples, para que as pessoas pudessem entender as coisas e para escrever “ao gosto deste pobre mundo”, usando meios capazes de despertar o interesse do leitor da época” (L X 219). "Sinto-me apaixonado pelas almas um pouco mais do que o habitual... Agora o coração do meu povo é quase todo meu”.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Para Francisco de Sales a relação humana deve ser natural e manifestar a espontaneidade paterna e fraterna. Tal atitude permite que o comunicador se aproxime das pessoas, despertando um sentimento de alegria. Esta forma leva à abertura e à confiança na relação e garante que a pessoa se coloque num estado de aceitação da mensagem. Na espontaneidade, as pessoas se abrem e se manifestam com gratuidade e alegria. A esse respeito, Francisco disse: “Venho agora do catecismo, onde eu e nossas crianças nos divertimos fazendo o público rir um pouco, zombando das máscaras e das danças; eu estava em um momento de bom humor, e o grande público me convidou, com seus aplausos, a ser uma criança com as crianças... Que Deus me faça verdadeiramente uma criança na inocência e na simplicidade”.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j. Comunicar é um dom e um compromisso, uma construção humana, espiritual e cultural. O estudo também é oração. Ele insiste muito, com seu clero, na necessidade essencial de formação, educação e formação sólida de seus sacerdotes. "A ciência, exortava, representa o oitavo sacramento da hierarquia da Igreja". A partir de sua experiência de estudo e de aprofundamento científico, ele sabia que a espiritualidade do estudo era muito importante para dialogar com a cultura e responder às exigências espirituais e pastorais do contexto cultural em que vivia.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comunicação, para São Francisco, diz respeito também ao diálogo religioso com a riqueza artística e o patrimônio cultural de seu povo. Partindo desta visão, fundou, em Annecy, com seu amigo Antoine Favre, no final de 1606, a academia "florimontana", "porque as musas florescem nas montanhas da Saboia ".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comunicação está a serviço da caridade. Para São Francisco, amar o próximo com caridade significa amar a Deus no homem e o homem em Deus. No contexto de seu tempo, ele se inspira na visão do Evangelho como serviço ao próximo, cuidado com os pobres e sofredores, desenvolvendo, assim, uma comunicação com uma clara opção de caridade e solidariedade. “Pronunciem com frequência estas palavras divinas do Salvador: Eu amo, ó Senhor, Pai Eterno, estas pessoas, porque Vós as amais, Vós as confiastes a mim como irmãos e irmãs e quereis que eu as ame como Vós as amais” (Carta 1173 ao Sr. de Cevron-Villette, fevereiro-março de 1616, em OEA XVII, 162).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 meio de sua sólida formação filosófica, teológica, jurídica e da sua experiência de Deus, o Bispo de Genebra descobriu que a comunicação é a chave fundamental para viver a espiritualidade, para a evangelização e para o governo da sua Diocese.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oppins-Regular">
    <w:charset w:val="01"/>
    <w:family w:val="roman"/>
    <w:pitch w:val="variable"/>
  </w:font>
  <w:font w:name="Poppins-Regular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LibreOffice/7.3.0.3$Linux_X86_64 LibreOffice_project/30$Build-3</Application>
  <AppVersion>15.0000</AppVersion>
  <Pages>3</Pages>
  <Words>1663</Words>
  <Characters>8486</Characters>
  <CharactersWithSpaces>10130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2022-03-01T14:40:27Z</dcterms:created>
  <dc:creator/>
  <dc:description/>
  <dc:language>en-AU</dc:language>
  <cp:lastModifiedBy/>
  <dcterms:modified xsi:type="dcterms:W3CDTF">2022-03-01T15:22:28Z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