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pPr>
      <w:r>
        <w:rPr/>
        <w:t>« Communication, gestion et gouvernement : »</w:t>
      </w:r>
    </w:p>
    <w:p>
      <w:pPr>
        <w:pStyle w:val="TextBody"/>
        <w:bidi w:val="0"/>
        <w:spacing w:lineRule="auto" w:line="276" w:before="0" w:after="140"/>
        <w:jc w:val="left"/>
        <w:rPr/>
      </w:pPr>
      <w:r>
        <w:rPr/>
        <w:t>Saint François est un communicateur faisant autorité ! Si d'un côté il sait accompagner les gens dans une relation interpersonnelle, de l'autre c'est un homme de vision, de dialogue, de discernement, de choix et de décisions, de gouvernement ! Considérant le contexte de tension religieuse dans lequel il vit, on peut affirmer qu'il construit une stratégie de communication organisationnelle et institutionnelle car il croit profondément en sa mission d'homme de Dieu et de pasteur de l'Église.</w:t>
      </w:r>
    </w:p>
    <w:p>
      <w:pPr>
        <w:pStyle w:val="TextBody"/>
        <w:bidi w:val="0"/>
        <w:spacing w:lineRule="auto" w:line="276" w:before="0" w:after="140"/>
        <w:jc w:val="left"/>
        <w:rPr/>
      </w:pPr>
      <w:r>
        <w:rPr/>
        <w:t>François de Sales construit une politique de communication qui lui permet de construire l'unité entre son clergé et son peuple au niveau du Diocèse et, en même temps, il représente l'Église Catholique avec un sens aigu de la fidélité et de la responsabilité.</w:t>
      </w:r>
    </w:p>
    <w:p>
      <w:pPr>
        <w:pStyle w:val="TextBody"/>
        <w:bidi w:val="0"/>
        <w:spacing w:lineRule="auto" w:line="276" w:before="0" w:after="140"/>
        <w:jc w:val="left"/>
        <w:rPr/>
      </w:pPr>
      <w:r>
        <w:rPr/>
        <w:t>Le Pape Benoît exprime très clairement cette compétence spirituelle et communicative :</w:t>
      </w:r>
    </w:p>
    <w:p>
      <w:pPr>
        <w:pStyle w:val="TextBody"/>
        <w:bidi w:val="0"/>
        <w:spacing w:lineRule="auto" w:line="276" w:before="0" w:after="140"/>
        <w:jc w:val="left"/>
        <w:rPr/>
      </w:pPr>
      <w:r>
        <w:rPr/>
        <w:t xml:space="preserve">« </w:t>
      </w:r>
      <w:r>
        <w:rPr>
          <w:rStyle w:val="Emphasis"/>
        </w:rPr>
        <w:t>C’est un apôtre, un prédicateur, un homme d’action et de prière; engagé dans la réalisation des idéaux du Concile de Trente; participant à la controverse et au dialogue avec les protestants, faisant toujours plus l’expérience, au-delà de la confrontation théologique nécessaire, de l’importance de la relation personnelle et de la charité; chargé de missions diplomatiques au niveau européen, et de fonctions sociales de médiation et de réconciliation</w:t>
      </w:r>
      <w:r>
        <w:rPr/>
        <w:t xml:space="preserve"> » </w:t>
      </w:r>
      <w:r>
        <w:rPr>
          <w:rStyle w:val="Emphasis"/>
        </w:rPr>
        <w:t>(Benoît XVI, le 2 mars 2011)</w:t>
      </w:r>
    </w:p>
    <w:p>
      <w:pPr>
        <w:pStyle w:val="TextBody"/>
        <w:bidi w:val="0"/>
        <w:spacing w:lineRule="auto" w:line="276" w:before="0" w:after="140"/>
        <w:jc w:val="left"/>
        <w:rPr/>
      </w:pPr>
      <w:r>
        <w:rPr/>
        <w:t>François communique avec le grand cœur d'un pasteur et avec la vision de celui qui se soucie de défendre la doctrine de l'Église, d'accompagner son peuple, de former son clergé, de créer une bonne relation avec le peuple de l'Église et la société. Convaincu de l'importance de l'art de la typographie, il écrit dans une lettre en italien au nonce de Turin en mai 1598, exprimant la nécessité d'avoir une typographie :</w:t>
      </w:r>
    </w:p>
    <w:p>
      <w:pPr>
        <w:pStyle w:val="TextBody"/>
        <w:bidi w:val="0"/>
        <w:spacing w:lineRule="auto" w:line="276" w:before="0" w:after="140"/>
        <w:jc w:val="left"/>
        <w:rPr/>
      </w:pPr>
      <w:r>
        <w:rPr>
          <w:rStyle w:val="Emphasis"/>
        </w:rPr>
        <w:t>« Entre autres choses nécessaires, l'une est qu'il y ait une typographie</w:t>
      </w:r>
      <w:r>
        <w:rPr/>
        <w:t xml:space="preserve"> </w:t>
      </w:r>
      <w:r>
        <w:rPr>
          <w:rStyle w:val="Emphasis"/>
        </w:rPr>
        <w:t>à Annecy. Les hérétiques envoient toutes les heures des livrets très pestilentiels, et beaucoup de livres catholiques restent entre les mains des auteurs car on ne peut pas les envoyer à Lyon et on n’a pas l’opportunité d'avoir une typographie » (L I 337).</w:t>
      </w:r>
    </w:p>
    <w:p>
      <w:pPr>
        <w:pStyle w:val="TextBody"/>
        <w:bidi w:val="0"/>
        <w:spacing w:lineRule="auto" w:line="276" w:before="0" w:after="140"/>
        <w:jc w:val="left"/>
        <w:rPr/>
      </w:pPr>
      <w:r>
        <w:rPr/>
        <w:t>Au cours de sa vie, François de Sales a construit avec sagesse et sainteté une vision de la communication intrapersonnelle, interpersonnelle, communautaire et institutionnelle dans un tout unitaire et connecté. Après sa mort, sa vie et son enseignement ont eu une immense influence sur l'Europe de son temps et des siècles suivants, dans toute l'Église et dans le monde. Patron des journalistes et des écrivains, il continue d'être un exemple de communicant encore aujourd'hui dans notre univers numérique et virtuel.</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LibreOffice/7.3.4.2$Linux_X86_64 LibreOffice_project/30$Build-2</Application>
  <AppVersion>15.0000</AppVersion>
  <Pages>1</Pages>
  <Words>421</Words>
  <Characters>2216</Characters>
  <CharactersWithSpaces>2629</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2022-07-02T11:22:40Z</dcterms:created>
  <dc:creator/>
  <dc:description/>
  <dc:language>en-AU</dc:language>
  <cp:lastModifiedBy/>
  <dcterms:modified xsi:type="dcterms:W3CDTF">2022-07-02T11:24:16Z</dcterms:modified>
  <cp:revision>1</cp:revision>
  <dc:subject/>
  <dc:title/>
</cp:coreProperties>
</file>