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</w:pPr>
      <w:r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  <w:t>Ksiądz Bosko a rzeczywistość cyfrowa i wirtualna – część 5</w:t>
      </w:r>
    </w:p>
    <w:p>
      <w:pPr>
        <w:pStyle w:val="TextBody"/>
        <w:widowControl/>
        <w:bidi w:val="0"/>
        <w:spacing w:before="0" w:after="225"/>
        <w:ind w:left="0" w:right="0" w:hanging="0"/>
        <w:jc w:val="center"/>
        <w:rPr/>
      </w:pPr>
      <w:r>
        <w:rPr>
          <w:rStyle w:val="StrongEmphasis"/>
          <w:caps w:val="false"/>
          <w:smallCaps w:val="false"/>
          <w:color w:val="212529"/>
          <w:spacing w:val="0"/>
        </w:rPr>
        <w:t>“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Ksiądz Bosko storyteller: dlaczego używał opowiadań, aby wychowywać młodzież”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Św. Jan Bosko to wielki storyteller!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Niezależnie od tego, czy opisuje swoje dzieciństwo, opowiada o swoich marzeniach, czy pisze biografie niektórych swoich wychowanków, wiedział, jak opowiadać historie, aby poruszyć ludzkie serca i umysły.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Narracje „wirtualne” i „cyfrowe” odgrywają bardzo ważną rolę. Można powiedzieć, że media społecznościowe składają się z narracji. Ludzie uwielbiają pisać i opowiadać swoje codzienne historie oraz publikować je w formie opowiadań.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W świecie komunikacji cyfrowej i wirtualnej dziennikarstwo i telewizja są ściśle powiązane z narracją.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Talk show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i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reality show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 powstają na bazie opowiadań. Filmy i wiele tekstów muzycznych jest pisanych w formie narracji.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Dlaczego lubimy opowiadać nasze historie?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Z punktu widzenia sztuki opowiadanie historii w sposób narracyjny jest bardzo skutecznym i potężnym sposobem komunikacji. Mieści w sobie magię przyciągania uwagi i angażowania ludzi w fabułę historii, którą chcemy opowiedzieć. Narracja wiąże się z zanurzeniem się w daną historię.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Ale czym jest narracja?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Etymologicznie biorąc, termin ten wywodzi się z języka łacińskiego: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narrativus,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tzn. nadający się do narracji; narrat\narrare: opowiadać, relacjonować, wyjaśniać.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Narracja to sposób komunikowania charakteryzujący się mówieniem o rzeczach i doświadczeniach za pośrednictwem listów, opowiadań, literatury, z wykorzystaniem obrazów, metafor, elementów mitycznych, religijnych i kulturowych w celu przekazania danego przesłania.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Storytelling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(opowiadanie historii) preferuje prosty, ludzki język, obrazy wizualne, które dotykają wyobraźni oraz poznawczych i emocjonalnych aspektów czytelników lub słuchaczy, aby zaangażować ich w fabułę i opowiadaną historię. Ten ma moc mentalnego i emocjonalnego przenoszenia nas w różne miejsca i czasy.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To prawda, że narracje dotykają ludzkich serc i wyobraźni. Potrafią żywo zaangażować nas w fabułę wraz z początkiem, środkiem i końcem historii! Działają na wyobraźnię i aktywizują nas w procesie komunikacji.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Ale co czyni go atrakcyjnym i przekonywującym?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Narracje potrzebują prawdy! W narracjach i historiach ludzi jednym z podstawowych aspektów dla tego, kto pisze, lub mówcy, jest prawdziwa spójność narracji.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Dobre opowiadanie historii wymaga od narratora spójności między tym, co komunikuje, w co wierzy i co czuje, w taki sposób, aby był kompletny w tym przekazie. Wszystkie te aspekty muszą być zsynchronizowane ze słowami, mimiką i emocjami narratora.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Tak więc opowiadanie historii to nie tylko styl! Chodzi przede wszystkim o prawdę; dotyczy nas samych i spójności między tym, co mówimy, co robimy, a tym, co mamy na myśli.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Kiedy opowiadamy o doświadczeniu, które jest naszym udziałem, werbalizujemy nasze uczucia, wyrażamy nasze wewnętrzne motywacje, stajemy się tym, kim jesteśmy poprzez opowiadanie o tym, co czujemy, w co wierzymy i czego doświadczamy. Narracje to otwarte drzwi, poprzez które wyrażamy siebie.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Jedną z najważniejszych rzeczy w opowiadaniu historii jest wiara w to, co opowiadamy,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w to, co mówimy; to, że jesteśmy konsekwentni w opowiadaniu naszych historii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Ale kiedy tak się dzieje?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Kiedy nasze historie są naprawdę spójne z naszym wewnętrznym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ja 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i wyrażają to, co w nas najlepsze.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 przykład, gdy stajemy w obliczu trudnych sytuacji życiowych, które stanowią dla nas głębokie wyzwanie, takimi jak choroba, utrata bliskiej osoby, utrata pracy, wielki kryzys egzystencjalny, to wtedy nasze wewnętrzne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ja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, instynkt przetrwania, nasza wewnętrzna siła chroni nas przed zagrożeniem.  Odpowiadając na te wyzwania z wiarą, miłością i wytrwałością, budujemy nasze prawdziwe przesłanie. Stawiając czoła wyzwaniom związanym z realnym życiem, wyrażamy nasze najgłębsze wartości i najlepszą część tego, kim jesteśmy.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Narracja dotyczy rzeczywistego życia i znaczących doświadczeń!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Gdy przyjrzymy się w tym kontekście stratom, jakich doświadczył Ksiądz Bosko w dzieciństwie i w młodości, zauważymy, że miały one głęboki wpływ na kształtowanie się w nim postawy głębokiej wiary i autentyczności  w sferze uczuć oraz odwagi do stawiania czoła przeciwnościom i interpretacji obecności Boga w jego życiu.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Przez całe życie Ksiądz Bosko przeżywał swoje radości i smutki w sposób autentyczny i prawdziwy! Ponieważ był autentyczny i wierny w swoim życiu, mógł stanowić ludzki i duchowy punkt odniesienia dla wielu osób.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Ksiądz Bosko czuł się bardzo komfortowo, dzieląc się swoimi historiami i marzeniami ze swoimi salezjanami i młodzieżą. Ale jest jeszcze coś bardzo ważnego w sposobie, w jaki Ksiądz Bosko kształtował swoje narracje: czynił to przez pryzmat wiary! Jego historie, jego sny, jego pisma były osadzone na jego głębokiej wierze w Boga i Matkę Jezusa.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Narracje dotyczą zatem także świadectwa miłości i troski o innych. Ksiądz Bosko opowiada historie charakteryzujące się mocną i stałą miłością do ludzi młodych, co wyraża się w przebywaniu wśród nich, przyciąganiu ich, kochaniu ich, wymaganiu, by dali z siebie to, co najlepsze, tworzeniu więzi emocjonalnych, stawianiu przed nimi wyzwań, proponowaniu wspólnej pracy, angażowaniu ich w działalność religijną, edukacyjną i artystyczną.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Ksiądz Bosko nauczył się opowiadać o swoich doświadczeniach i uświadomił sobie wagę opowiadania o życiu innych.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Sam był autorem narracji historycznych. Mowa tu o trzech biografiach: Comollo (1844), Magone (1861) i Besucco (1864). W tych książeczkach w inteligentny i twórczy sposób wykorzystał historie swoich młodych wychowanków.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Narracje o życiu! Narracje o świadectwie! Biografia jako opowiadanie historii!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Technologia cyfrowa i wirtualna komunikacja zdecydowanie zmieniły sposób, w jaki komunikujemy się za pośrednictwem mediów społecznościowych, internetu i sztucznej inteligencji.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Ludzie nadal tworzą treści, produkują informacje, wysyłają wiadomości i budują niewiarygodną globalną sieć ludzką.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W tych scenariuszach komunikacji opowiadanie historii nadal odgrywa wielką rolę, ponieważ wszyscy lubimy słuchać dobrych opowieści!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LibreOffice/7.3.1.3$Linux_X86_64 LibreOffice_project/30$Build-3</Application>
  <AppVersion>15.0000</AppVersion>
  <Pages>3</Pages>
  <Words>847</Words>
  <Characters>5207</Characters>
  <CharactersWithSpaces>6027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2022-03-17T16:32:15Z</dcterms:created>
  <dc:creator/>
  <dc:description/>
  <dc:language>en-AU</dc:language>
  <cp:lastModifiedBy/>
  <dcterms:modified xsi:type="dcterms:W3CDTF">2022-03-17T16:39:37Z</dcterms:modified>
  <cp:revision>1</cp:revision>
  <dc:subject/>
  <dc:title/>
</cp:coreProperties>
</file>