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CF993" w14:textId="403C606B" w:rsidR="00EC7D0D" w:rsidRPr="00354816" w:rsidRDefault="00EC7D0D" w:rsidP="00EC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</w:t>
      </w:r>
      <w:r w:rsidRPr="0035481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927B096" wp14:editId="02AE703E">
            <wp:extent cx="690880" cy="914400"/>
            <wp:effectExtent l="0" t="0" r="0" b="0"/>
            <wp:docPr id="1" name="Immagine 1" descr="intestazlettispet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lettispetto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81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</w:t>
      </w:r>
    </w:p>
    <w:p w14:paraId="2FDF74F7" w14:textId="77777777" w:rsidR="00EC7D0D" w:rsidRPr="00354816" w:rsidRDefault="00EC7D0D" w:rsidP="00EC7D0D">
      <w:pPr>
        <w:autoSpaceDN w:val="0"/>
        <w:spacing w:after="0" w:line="240" w:lineRule="auto"/>
        <w:rPr>
          <w:rFonts w:ascii="Liberation Serif" w:eastAsia="WenQuanYi Micro Hei" w:hAnsi="Liberation Serif" w:cs="Lohit Devanagari"/>
          <w:kern w:val="3"/>
          <w:sz w:val="24"/>
          <w:szCs w:val="24"/>
          <w:lang w:eastAsia="zh-CN" w:bidi="hi-IN"/>
        </w:rPr>
      </w:pP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OCIETÀ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I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AN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RANCESCO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I  </w:t>
      </w:r>
      <w:r w:rsidRPr="0035481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4816">
        <w:rPr>
          <w:rFonts w:ascii="Times New Roman" w:eastAsia="Times New Roman" w:hAnsi="Times New Roman" w:cs="Times New Roman"/>
          <w:sz w:val="18"/>
          <w:szCs w:val="24"/>
          <w:lang w:eastAsia="it-IT"/>
        </w:rPr>
        <w:t>ALES</w:t>
      </w:r>
    </w:p>
    <w:p w14:paraId="2A96E52C" w14:textId="77777777" w:rsidR="00EC7D0D" w:rsidRPr="00354816" w:rsidRDefault="00EC7D0D" w:rsidP="00EC7D0D">
      <w:pPr>
        <w:tabs>
          <w:tab w:val="center" w:pos="25914"/>
          <w:tab w:val="right" w:pos="26144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mallCaps/>
          <w:sz w:val="18"/>
          <w:szCs w:val="18"/>
          <w:lang w:eastAsia="it-IT"/>
        </w:rPr>
      </w:pPr>
      <w:r w:rsidRPr="00354816">
        <w:rPr>
          <w:rFonts w:ascii="Times New Roman" w:eastAsia="Times New Roman" w:hAnsi="Times New Roman" w:cs="Times New Roman"/>
          <w:smallCaps/>
          <w:sz w:val="18"/>
          <w:szCs w:val="18"/>
          <w:lang w:eastAsia="it-IT"/>
        </w:rPr>
        <w:t xml:space="preserve">                        sede centrale  salesiana</w:t>
      </w:r>
    </w:p>
    <w:p w14:paraId="79E2A0B9" w14:textId="77777777" w:rsidR="00EC7D0D" w:rsidRPr="00354816" w:rsidRDefault="00EC7D0D" w:rsidP="00EC7D0D">
      <w:pPr>
        <w:tabs>
          <w:tab w:val="center" w:pos="25914"/>
          <w:tab w:val="right" w:pos="26144"/>
        </w:tabs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mallCaps/>
          <w:sz w:val="10"/>
          <w:szCs w:val="10"/>
          <w:lang w:eastAsia="it-IT"/>
        </w:rPr>
      </w:pPr>
    </w:p>
    <w:p w14:paraId="063CCDF3" w14:textId="77777777" w:rsidR="00EC7D0D" w:rsidRPr="00354816" w:rsidRDefault="00EC7D0D" w:rsidP="00EC7D0D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54816">
        <w:rPr>
          <w:rFonts w:ascii="Times New Roman" w:eastAsia="Times New Roman" w:hAnsi="Times New Roman" w:cs="Times New Roman"/>
          <w:sz w:val="17"/>
          <w:szCs w:val="17"/>
          <w:lang w:eastAsia="it-IT"/>
        </w:rPr>
        <w:t xml:space="preserve">                 Via Marsala, 42 – 00185 Roma</w:t>
      </w:r>
    </w:p>
    <w:p w14:paraId="65B596C0" w14:textId="77777777" w:rsidR="00EC7D0D" w:rsidRPr="00354816" w:rsidRDefault="00EC7D0D" w:rsidP="00EC7D0D">
      <w:pPr>
        <w:autoSpaceDE w:val="0"/>
        <w:autoSpaceDN w:val="0"/>
        <w:spacing w:after="0" w:line="240" w:lineRule="auto"/>
        <w:ind w:right="5727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2653BCA" w14:textId="77777777" w:rsidR="00EC7D0D" w:rsidRPr="00354816" w:rsidRDefault="00EC7D0D" w:rsidP="00EC7D0D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14:paraId="00B3676A" w14:textId="77777777" w:rsidR="00EC7D0D" w:rsidRPr="00354816" w:rsidRDefault="00EC7D0D" w:rsidP="00EC7D0D">
      <w:pPr>
        <w:autoSpaceDE w:val="0"/>
        <w:autoSpaceDN w:val="0"/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sz w:val="18"/>
          <w:szCs w:val="24"/>
          <w:lang w:eastAsia="it-IT"/>
        </w:rPr>
      </w:pPr>
      <w:r w:rsidRPr="00354816">
        <w:rPr>
          <w:rFonts w:ascii="Times New Roman" w:eastAsia="Times New Roman" w:hAnsi="Times New Roman" w:cs="Times New Roman"/>
          <w:i/>
          <w:iCs/>
          <w:sz w:val="18"/>
          <w:szCs w:val="24"/>
          <w:lang w:eastAsia="it-IT"/>
        </w:rPr>
        <w:t xml:space="preserve">                      Il Rettor Maggiore</w:t>
      </w:r>
    </w:p>
    <w:p w14:paraId="7D92F55E" w14:textId="77777777" w:rsidR="00EC7D0D" w:rsidRDefault="00EC7D0D" w:rsidP="00EC7D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C2044" w14:textId="77777777" w:rsidR="00EC7D0D" w:rsidRDefault="00EC7D0D" w:rsidP="00EC7D0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CE8095" w14:textId="77777777" w:rsidR="00EC7D0D" w:rsidRDefault="00EC7D0D" w:rsidP="00EC7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481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54816">
        <w:rPr>
          <w:rFonts w:ascii="Times New Roman" w:hAnsi="Times New Roman" w:cs="Times New Roman"/>
          <w:sz w:val="24"/>
          <w:szCs w:val="24"/>
        </w:rPr>
        <w:t>. 20/0</w:t>
      </w:r>
      <w:r>
        <w:rPr>
          <w:rFonts w:ascii="Times New Roman" w:hAnsi="Times New Roman" w:cs="Times New Roman"/>
          <w:sz w:val="24"/>
          <w:szCs w:val="24"/>
        </w:rPr>
        <w:t>154</w:t>
      </w:r>
    </w:p>
    <w:p w14:paraId="0F91E225" w14:textId="47AA49C7" w:rsidR="00FF2385" w:rsidRPr="00EC7D0D" w:rsidRDefault="00FF2385" w:rsidP="00FF23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EC7D0D">
        <w:rPr>
          <w:rFonts w:ascii="Times New Roman" w:hAnsi="Times New Roman" w:cs="Times New Roman"/>
          <w:sz w:val="24"/>
          <w:szCs w:val="24"/>
          <w:lang w:val="fr-FR"/>
        </w:rPr>
        <w:t>Rom</w:t>
      </w:r>
      <w:r w:rsidR="00D36C3D" w:rsidRPr="00EC7D0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35361" w:rsidRPr="00EC7D0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EC7D0D">
        <w:rPr>
          <w:rFonts w:ascii="Times New Roman" w:hAnsi="Times New Roman" w:cs="Times New Roman"/>
          <w:sz w:val="24"/>
          <w:szCs w:val="24"/>
          <w:lang w:val="fr-FR"/>
        </w:rPr>
        <w:t xml:space="preserve"> 18 a</w:t>
      </w:r>
      <w:r w:rsidR="00D36C3D" w:rsidRPr="00EC7D0D">
        <w:rPr>
          <w:rFonts w:ascii="Times New Roman" w:hAnsi="Times New Roman" w:cs="Times New Roman"/>
          <w:sz w:val="24"/>
          <w:szCs w:val="24"/>
          <w:lang w:val="fr-FR"/>
        </w:rPr>
        <w:t>vril</w:t>
      </w:r>
      <w:r w:rsidRPr="00EC7D0D">
        <w:rPr>
          <w:rFonts w:ascii="Times New Roman" w:hAnsi="Times New Roman" w:cs="Times New Roman"/>
          <w:sz w:val="24"/>
          <w:szCs w:val="24"/>
          <w:lang w:val="fr-FR"/>
        </w:rPr>
        <w:t xml:space="preserve"> 2020</w:t>
      </w:r>
    </w:p>
    <w:p w14:paraId="6A9D5A6A" w14:textId="77777777" w:rsidR="00FF2385" w:rsidRPr="00D36C3D" w:rsidRDefault="00FF2385" w:rsidP="00485F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1A27E75" w14:textId="1F07E9A5" w:rsidR="003B66B1" w:rsidRPr="00B35361" w:rsidRDefault="00D36C3D" w:rsidP="00EC7D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5361">
        <w:rPr>
          <w:rFonts w:ascii="Times New Roman" w:hAnsi="Times New Roman" w:cs="Times New Roman"/>
          <w:b/>
          <w:sz w:val="24"/>
          <w:szCs w:val="24"/>
          <w:lang w:val="fr-FR"/>
        </w:rPr>
        <w:t>Communiqué de presse officiel du Recteur Majeur</w:t>
      </w:r>
    </w:p>
    <w:p w14:paraId="41DA2233" w14:textId="21C0F4FD" w:rsidR="00086932" w:rsidRPr="00B35361" w:rsidRDefault="00D36C3D" w:rsidP="00EC7D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353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Cause de Béatification et de Canonisation de Mgr Giuseppe </w:t>
      </w:r>
      <w:proofErr w:type="spellStart"/>
      <w:r w:rsidRPr="00B35361">
        <w:rPr>
          <w:rFonts w:ascii="Times New Roman" w:hAnsi="Times New Roman" w:cs="Times New Roman"/>
          <w:b/>
          <w:sz w:val="24"/>
          <w:szCs w:val="24"/>
          <w:lang w:val="fr-FR"/>
        </w:rPr>
        <w:t>Cognata</w:t>
      </w:r>
      <w:proofErr w:type="spellEnd"/>
      <w:r w:rsidRPr="00B353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(1885-1972), S.D.B., Évêque de </w:t>
      </w:r>
      <w:proofErr w:type="spellStart"/>
      <w:r w:rsidRPr="00B35361">
        <w:rPr>
          <w:rFonts w:ascii="Times New Roman" w:hAnsi="Times New Roman" w:cs="Times New Roman"/>
          <w:b/>
          <w:sz w:val="24"/>
          <w:szCs w:val="24"/>
          <w:lang w:val="fr-FR"/>
        </w:rPr>
        <w:t>Bova</w:t>
      </w:r>
      <w:proofErr w:type="spellEnd"/>
      <w:r w:rsidRPr="00B353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(Italie), Fondateur des Salésiennes Oblates du Sacré-Cœur</w:t>
      </w:r>
      <w:r w:rsidR="00FF2385" w:rsidRPr="00B353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685ED43E" w14:textId="77777777" w:rsidR="003B66B1" w:rsidRPr="00FF5610" w:rsidRDefault="003B66B1" w:rsidP="00485F3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190146F0" w14:textId="2D588B15" w:rsidR="004D4F85" w:rsidRPr="000A1100" w:rsidRDefault="00FF5610" w:rsidP="00774D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Le Recteur Majeur des Salésiens, le Père </w:t>
      </w:r>
      <w:proofErr w:type="spellStart"/>
      <w:r w:rsidRPr="00B35361">
        <w:rPr>
          <w:rFonts w:ascii="Times New Roman" w:hAnsi="Times New Roman" w:cs="Times New Roman"/>
          <w:sz w:val="24"/>
          <w:szCs w:val="24"/>
          <w:lang w:val="fr-FR"/>
        </w:rPr>
        <w:t>Ángel</w:t>
      </w:r>
      <w:proofErr w:type="spellEnd"/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Fernández </w:t>
      </w:r>
      <w:proofErr w:type="spellStart"/>
      <w:r w:rsidRPr="00B35361">
        <w:rPr>
          <w:rFonts w:ascii="Times New Roman" w:hAnsi="Times New Roman" w:cs="Times New Roman"/>
          <w:sz w:val="24"/>
          <w:szCs w:val="24"/>
          <w:lang w:val="fr-FR"/>
        </w:rPr>
        <w:t>Artime</w:t>
      </w:r>
      <w:proofErr w:type="spellEnd"/>
      <w:r w:rsidRPr="00B35361">
        <w:rPr>
          <w:rFonts w:ascii="Times New Roman" w:hAnsi="Times New Roman" w:cs="Times New Roman"/>
          <w:sz w:val="24"/>
          <w:szCs w:val="24"/>
          <w:lang w:val="fr-FR"/>
        </w:rPr>
        <w:t>, a la joie d'annoncer, dans l</w:t>
      </w:r>
      <w:r w:rsidR="00B35361" w:rsidRPr="00B35361">
        <w:rPr>
          <w:rFonts w:ascii="Times New Roman" w:hAnsi="Times New Roman" w:cs="Times New Roman"/>
          <w:sz w:val="24"/>
          <w:szCs w:val="24"/>
          <w:lang w:val="fr-FR"/>
        </w:rPr>
        <w:t>’exultation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du Temps Pascal et de la fête de la Miséricorde Divine, que la Congrégation pour les Causes des Saints, dans une lettre envoyée</w:t>
      </w:r>
      <w:r w:rsidR="00B35361" w:rsidRPr="00B3536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le 15 avril 2020</w:t>
      </w:r>
      <w:r w:rsidR="00B35361" w:rsidRPr="00B3536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au Postulateur Général de</w:t>
      </w:r>
      <w:r w:rsidR="00B35361"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s 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>Salésiens (</w:t>
      </w:r>
      <w:proofErr w:type="spellStart"/>
      <w:r w:rsidRPr="00B35361">
        <w:rPr>
          <w:rFonts w:ascii="Times New Roman" w:hAnsi="Times New Roman" w:cs="Times New Roman"/>
          <w:sz w:val="24"/>
          <w:szCs w:val="24"/>
          <w:lang w:val="fr-FR"/>
        </w:rPr>
        <w:t>Prot</w:t>
      </w:r>
      <w:proofErr w:type="spellEnd"/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. VAR. 8579/20), le Père Pierluigi </w:t>
      </w:r>
      <w:proofErr w:type="spellStart"/>
      <w:r w:rsidRPr="00B35361">
        <w:rPr>
          <w:rFonts w:ascii="Times New Roman" w:hAnsi="Times New Roman" w:cs="Times New Roman"/>
          <w:sz w:val="24"/>
          <w:szCs w:val="24"/>
          <w:lang w:val="fr-FR"/>
        </w:rPr>
        <w:t>Cameroni</w:t>
      </w:r>
      <w:proofErr w:type="spellEnd"/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, signée par Mgr Marcello </w:t>
      </w:r>
      <w:proofErr w:type="spellStart"/>
      <w:r w:rsidRPr="00B35361">
        <w:rPr>
          <w:rFonts w:ascii="Times New Roman" w:hAnsi="Times New Roman" w:cs="Times New Roman"/>
          <w:sz w:val="24"/>
          <w:szCs w:val="24"/>
          <w:lang w:val="fr-FR"/>
        </w:rPr>
        <w:t>Bartolucci</w:t>
      </w:r>
      <w:proofErr w:type="spellEnd"/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, Secrétaire de la même Congrégation, communique : « Je suis heureux de vous informer que la Congrégation pour la Doctrine de la Foi, par Lettre N. </w:t>
      </w:r>
      <w:proofErr w:type="spellStart"/>
      <w:r w:rsidRPr="00B35361">
        <w:rPr>
          <w:rFonts w:ascii="Times New Roman" w:hAnsi="Times New Roman" w:cs="Times New Roman"/>
          <w:sz w:val="24"/>
          <w:szCs w:val="24"/>
          <w:lang w:val="fr-FR"/>
        </w:rPr>
        <w:t>Prot</w:t>
      </w:r>
      <w:proofErr w:type="spellEnd"/>
      <w:r w:rsidRPr="00B35361">
        <w:rPr>
          <w:rFonts w:ascii="Times New Roman" w:hAnsi="Times New Roman" w:cs="Times New Roman"/>
          <w:sz w:val="24"/>
          <w:szCs w:val="24"/>
          <w:lang w:val="fr-FR"/>
        </w:rPr>
        <w:t>. 911/1935-AS265-74579 du 17 février de l'année en cours, a communiqué à ce Dicastère que le Saint-Père "après un examen attentif et réfléchi, a</w:t>
      </w:r>
      <w:r w:rsidR="000A1100">
        <w:rPr>
          <w:rFonts w:ascii="Times New Roman" w:hAnsi="Times New Roman" w:cs="Times New Roman"/>
          <w:sz w:val="24"/>
          <w:szCs w:val="24"/>
          <w:lang w:val="fr-FR"/>
        </w:rPr>
        <w:t xml:space="preserve">, par </w:t>
      </w:r>
      <w:r w:rsidR="007A573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0A1100">
        <w:rPr>
          <w:rFonts w:ascii="Times New Roman" w:hAnsi="Times New Roman" w:cs="Times New Roman"/>
          <w:sz w:val="24"/>
          <w:szCs w:val="24"/>
          <w:lang w:val="fr-FR"/>
        </w:rPr>
        <w:t>on autorité suprême,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donné Son consentement</w:t>
      </w:r>
      <w:r w:rsidR="00B35361"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aux demandes de religieux et de laïcs qui </w:t>
      </w:r>
      <w:r w:rsidR="00B35361" w:rsidRPr="00B35361">
        <w:rPr>
          <w:rFonts w:ascii="Times New Roman" w:hAnsi="Times New Roman" w:cs="Times New Roman"/>
          <w:sz w:val="24"/>
          <w:szCs w:val="24"/>
          <w:lang w:val="fr-FR"/>
        </w:rPr>
        <w:t>imploraient</w:t>
      </w:r>
      <w:r w:rsidRPr="00B35361">
        <w:rPr>
          <w:rFonts w:ascii="Times New Roman" w:hAnsi="Times New Roman" w:cs="Times New Roman"/>
          <w:sz w:val="24"/>
          <w:szCs w:val="24"/>
          <w:lang w:val="fr-FR"/>
        </w:rPr>
        <w:t xml:space="preserve"> l'ouverture de la Cause </w:t>
      </w: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de béatification de Son Exc. Mgr Giuseppe </w:t>
      </w:r>
      <w:proofErr w:type="spellStart"/>
      <w:r w:rsidRPr="000A1100">
        <w:rPr>
          <w:rFonts w:ascii="Times New Roman" w:hAnsi="Times New Roman" w:cs="Times New Roman"/>
          <w:sz w:val="24"/>
          <w:szCs w:val="24"/>
          <w:lang w:val="fr-FR"/>
        </w:rPr>
        <w:t>Cognata</w:t>
      </w:r>
      <w:proofErr w:type="spellEnd"/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, S.D.B., évêque de </w:t>
      </w:r>
      <w:proofErr w:type="spellStart"/>
      <w:r w:rsidRPr="000A1100">
        <w:rPr>
          <w:rFonts w:ascii="Times New Roman" w:hAnsi="Times New Roman" w:cs="Times New Roman"/>
          <w:sz w:val="24"/>
          <w:szCs w:val="24"/>
          <w:lang w:val="fr-FR"/>
        </w:rPr>
        <w:t>Bova</w:t>
      </w:r>
      <w:proofErr w:type="spellEnd"/>
      <w:r w:rsidRPr="000A1100">
        <w:rPr>
          <w:rFonts w:ascii="Times New Roman" w:hAnsi="Times New Roman" w:cs="Times New Roman"/>
          <w:sz w:val="24"/>
          <w:szCs w:val="24"/>
          <w:lang w:val="fr-FR"/>
        </w:rPr>
        <w:t>". »</w:t>
      </w:r>
      <w:r w:rsidR="00FF2385"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10B14B1" w14:textId="1C894DEC" w:rsidR="004D4F85" w:rsidRPr="000A1100" w:rsidRDefault="00DC1CB3" w:rsidP="00DC1C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Nos </w:t>
      </w:r>
      <w:r w:rsidR="000A1100"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plus vifs </w:t>
      </w: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remerciements vont au Saint-Père pour la conviction et l'engagement d'un choix à la fois médité et transparent dans la forme </w:t>
      </w:r>
      <w:r w:rsidR="000A1100"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spécifique </w:t>
      </w: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suivie et qui </w:t>
      </w:r>
      <w:r w:rsidR="000A1100" w:rsidRPr="000A1100">
        <w:rPr>
          <w:rFonts w:ascii="Times New Roman" w:hAnsi="Times New Roman" w:cs="Times New Roman"/>
          <w:sz w:val="24"/>
          <w:szCs w:val="24"/>
          <w:lang w:val="fr-FR"/>
        </w:rPr>
        <w:t>font plein droit aux</w:t>
      </w: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 valeurs de la vérité et de la justice.</w:t>
      </w:r>
    </w:p>
    <w:p w14:paraId="0125AA4A" w14:textId="54A54E24" w:rsidR="004D4F85" w:rsidRPr="00EC7D0D" w:rsidRDefault="00DC1CB3" w:rsidP="00DC1CB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Il convient </w:t>
      </w:r>
      <w:r w:rsidR="000A1100" w:rsidRPr="000A1100">
        <w:rPr>
          <w:rFonts w:ascii="Times New Roman" w:hAnsi="Times New Roman" w:cs="Times New Roman"/>
          <w:sz w:val="24"/>
          <w:szCs w:val="24"/>
          <w:lang w:val="fr-FR"/>
        </w:rPr>
        <w:t>aussi et avant tout</w:t>
      </w: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 d'étendre nos remerciements au Groupe des Juristes Catholiques pour leur rôle essentiel et </w:t>
      </w:r>
      <w:r w:rsidR="00B35361" w:rsidRPr="000A1100">
        <w:rPr>
          <w:rFonts w:ascii="Times New Roman" w:hAnsi="Times New Roman" w:cs="Times New Roman"/>
          <w:sz w:val="24"/>
          <w:szCs w:val="24"/>
          <w:lang w:val="fr-FR"/>
        </w:rPr>
        <w:t>déterminant</w:t>
      </w:r>
      <w:r w:rsidRPr="000A1100">
        <w:rPr>
          <w:rFonts w:ascii="Times New Roman" w:hAnsi="Times New Roman" w:cs="Times New Roman"/>
          <w:sz w:val="24"/>
          <w:szCs w:val="24"/>
          <w:lang w:val="fr-FR"/>
        </w:rPr>
        <w:t xml:space="preserve">, et à tous ceux qui, à divers moments et de diverses manières, ont rendu possible cet événement extraordinaire tant attendu par toute la Famille Salésienne, en particulier par les </w:t>
      </w:r>
      <w:r w:rsidRPr="00EC7D0D">
        <w:rPr>
          <w:rFonts w:ascii="Times New Roman" w:hAnsi="Times New Roman" w:cs="Times New Roman"/>
          <w:sz w:val="24"/>
          <w:szCs w:val="24"/>
          <w:lang w:val="fr-FR"/>
        </w:rPr>
        <w:t xml:space="preserve">Salésiennes Oblates du Sacré-Cœur, et par toute la </w:t>
      </w:r>
      <w:r w:rsidR="00B35361" w:rsidRPr="00EC7D0D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EC7D0D">
        <w:rPr>
          <w:rFonts w:ascii="Times New Roman" w:hAnsi="Times New Roman" w:cs="Times New Roman"/>
          <w:sz w:val="24"/>
          <w:szCs w:val="24"/>
          <w:lang w:val="fr-FR"/>
        </w:rPr>
        <w:t>ommunauté ecclésiale</w:t>
      </w:r>
      <w:r w:rsidRPr="00EC7D0D">
        <w:rPr>
          <w:rFonts w:ascii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64B39717" w14:textId="63E61B54" w:rsidR="00EC7D0D" w:rsidRDefault="00EC7D0D" w:rsidP="00DC1CB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0DB33EE9" w14:textId="77777777" w:rsidR="00EC7D0D" w:rsidRPr="00EC7D0D" w:rsidRDefault="00EC7D0D" w:rsidP="00DC1CB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bookmarkStart w:id="0" w:name="_GoBack"/>
      <w:bookmarkEnd w:id="0"/>
    </w:p>
    <w:p w14:paraId="3B5CD212" w14:textId="7DCC47BF" w:rsidR="00EC7D0D" w:rsidRPr="00EC7D0D" w:rsidRDefault="00EC7D0D" w:rsidP="00EC7D0D">
      <w:pPr>
        <w:spacing w:after="0" w:line="276" w:lineRule="auto"/>
        <w:jc w:val="center"/>
        <w:rPr>
          <w:rFonts w:ascii="Brush Script MT Italic" w:eastAsia="Times New Roman" w:hAnsi="Brush Script MT Italic" w:cs="Times New Roman"/>
          <w:b/>
          <w:sz w:val="28"/>
          <w:szCs w:val="28"/>
          <w:lang w:val="fr-FR" w:eastAsia="it-IT"/>
        </w:rPr>
      </w:pPr>
      <w:r w:rsidRPr="00EC7D0D">
        <w:rPr>
          <w:rFonts w:ascii="Brush Script MT Italic" w:eastAsia="Times New Roman" w:hAnsi="Brush Script MT Italic" w:cs="Times New Roman"/>
          <w:b/>
          <w:sz w:val="28"/>
          <w:szCs w:val="28"/>
          <w:lang w:val="fr-FR" w:eastAsia="it-IT"/>
        </w:rPr>
        <w:t>P</w:t>
      </w:r>
      <w:r w:rsidRPr="00EC7D0D">
        <w:rPr>
          <w:rFonts w:ascii="Brush Script MT Italic" w:eastAsia="Times New Roman" w:hAnsi="Brush Script MT Italic" w:cs="Times New Roman"/>
          <w:b/>
          <w:sz w:val="28"/>
          <w:szCs w:val="28"/>
          <w:lang w:val="fr-FR" w:eastAsia="it-IT"/>
        </w:rPr>
        <w:t xml:space="preserve">. </w:t>
      </w:r>
      <w:proofErr w:type="spellStart"/>
      <w:r w:rsidRPr="00EC7D0D">
        <w:rPr>
          <w:rFonts w:ascii="Brush Script MT Italic" w:eastAsia="Times New Roman" w:hAnsi="Brush Script MT Italic" w:cs="Brush Script MT Italic"/>
          <w:b/>
          <w:sz w:val="28"/>
          <w:szCs w:val="28"/>
          <w:lang w:val="fr-FR" w:eastAsia="it-IT"/>
        </w:rPr>
        <w:t>Á</w:t>
      </w:r>
      <w:r w:rsidRPr="00EC7D0D">
        <w:rPr>
          <w:rFonts w:ascii="Brush Script MT Italic" w:eastAsia="Times New Roman" w:hAnsi="Brush Script MT Italic" w:cs="Times New Roman"/>
          <w:b/>
          <w:sz w:val="28"/>
          <w:szCs w:val="28"/>
          <w:lang w:val="fr-FR" w:eastAsia="it-IT"/>
        </w:rPr>
        <w:t>ngel</w:t>
      </w:r>
      <w:proofErr w:type="spellEnd"/>
      <w:r w:rsidRPr="00EC7D0D">
        <w:rPr>
          <w:rFonts w:ascii="Brush Script MT Italic" w:eastAsia="Times New Roman" w:hAnsi="Brush Script MT Italic" w:cs="Times New Roman"/>
          <w:b/>
          <w:sz w:val="28"/>
          <w:szCs w:val="28"/>
          <w:lang w:val="fr-FR" w:eastAsia="it-IT"/>
        </w:rPr>
        <w:t xml:space="preserve"> Fernández A.,SDB</w:t>
      </w:r>
    </w:p>
    <w:p w14:paraId="72F3D540" w14:textId="013185C9" w:rsidR="00EC7D0D" w:rsidRPr="00EC7D0D" w:rsidRDefault="00EC7D0D" w:rsidP="00EC7D0D">
      <w:pPr>
        <w:tabs>
          <w:tab w:val="left" w:pos="851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</w:pP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Re</w:t>
      </w: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c</w:t>
      </w: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t</w:t>
      </w: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eu</w:t>
      </w: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r Ma</w:t>
      </w: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jeu</w:t>
      </w:r>
      <w:r w:rsidRPr="00EC7D0D">
        <w:rPr>
          <w:rFonts w:ascii="Bookman Old Style" w:eastAsia="Times New Roman" w:hAnsi="Bookman Old Style" w:cs="Times New Roman"/>
          <w:sz w:val="24"/>
          <w:szCs w:val="24"/>
          <w:lang w:val="fr-FR" w:eastAsia="it-IT"/>
        </w:rPr>
        <w:t>r</w:t>
      </w:r>
    </w:p>
    <w:p w14:paraId="2C14F737" w14:textId="77777777" w:rsidR="00EC7D0D" w:rsidRPr="00EC7D0D" w:rsidRDefault="00EC7D0D" w:rsidP="00DC1CB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sectPr w:rsidR="00EC7D0D" w:rsidRPr="00EC7D0D" w:rsidSect="00EC7D0D">
      <w:pgSz w:w="11906" w:h="16838"/>
      <w:pgMar w:top="10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Brush Script MT Italic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B34A44-E48C-45B2-B1E8-502656A4F2B5}"/>
    <w:docVar w:name="dgnword-eventsink" w:val="537026552"/>
  </w:docVars>
  <w:rsids>
    <w:rsidRoot w:val="004D4F85"/>
    <w:rsid w:val="00086932"/>
    <w:rsid w:val="000936F2"/>
    <w:rsid w:val="000A1100"/>
    <w:rsid w:val="000F57F8"/>
    <w:rsid w:val="003B66B1"/>
    <w:rsid w:val="00485F31"/>
    <w:rsid w:val="004D4F85"/>
    <w:rsid w:val="005009F8"/>
    <w:rsid w:val="00774DD7"/>
    <w:rsid w:val="007A5736"/>
    <w:rsid w:val="00880E72"/>
    <w:rsid w:val="00931D99"/>
    <w:rsid w:val="00A81997"/>
    <w:rsid w:val="00AA4385"/>
    <w:rsid w:val="00B35361"/>
    <w:rsid w:val="00CE4471"/>
    <w:rsid w:val="00D36C3D"/>
    <w:rsid w:val="00DC1CB3"/>
    <w:rsid w:val="00EB5F5E"/>
    <w:rsid w:val="00EC7D0D"/>
    <w:rsid w:val="00FF2385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4C6E"/>
  <w15:chartTrackingRefBased/>
  <w15:docId w15:val="{9D5B878B-FD72-4EA6-887C-3EE8C03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Microsoft Office User</cp:lastModifiedBy>
  <cp:revision>2</cp:revision>
  <cp:lastPrinted>2020-04-18T15:27:00Z</cp:lastPrinted>
  <dcterms:created xsi:type="dcterms:W3CDTF">2020-04-18T15:28:00Z</dcterms:created>
  <dcterms:modified xsi:type="dcterms:W3CDTF">2020-04-18T15:28:00Z</dcterms:modified>
</cp:coreProperties>
</file>