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859" w:rsidRPr="00354816" w:rsidRDefault="00665859" w:rsidP="00665859">
      <w:pPr>
        <w:spacing w:after="0" w:line="240" w:lineRule="auto"/>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b/>
        <w:t xml:space="preserve">       </w:t>
      </w:r>
      <w:r w:rsidRPr="00354816">
        <w:rPr>
          <w:rFonts w:ascii="Times New Roman" w:eastAsia="Times New Roman" w:hAnsi="Times New Roman" w:cs="Times New Roman"/>
          <w:noProof/>
          <w:sz w:val="24"/>
          <w:szCs w:val="24"/>
          <w:lang w:eastAsia="it-IT"/>
        </w:rPr>
        <w:drawing>
          <wp:inline distT="0" distB="0" distL="0" distR="0" wp14:anchorId="1E43A7BC" wp14:editId="248693C4">
            <wp:extent cx="690880" cy="914400"/>
            <wp:effectExtent l="0" t="0" r="0" b="0"/>
            <wp:docPr id="1" name="Immagine 1"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inline>
        </w:drawing>
      </w:r>
      <w:r w:rsidRPr="00354816">
        <w:rPr>
          <w:rFonts w:ascii="Times New Roman" w:eastAsia="Times New Roman" w:hAnsi="Times New Roman" w:cs="Times New Roman"/>
          <w:b/>
          <w:sz w:val="24"/>
          <w:szCs w:val="20"/>
          <w:lang w:eastAsia="it-IT"/>
        </w:rPr>
        <w:t xml:space="preserve">     </w:t>
      </w:r>
    </w:p>
    <w:p w:rsidR="00665859" w:rsidRPr="00354816" w:rsidRDefault="00665859" w:rsidP="00665859">
      <w:pPr>
        <w:autoSpaceDN w:val="0"/>
        <w:spacing w:after="0" w:line="240" w:lineRule="auto"/>
        <w:rPr>
          <w:rFonts w:ascii="Liberation Serif" w:eastAsia="WenQuanYi Micro Hei" w:hAnsi="Liberation Serif" w:cs="Lohit Devanagari"/>
          <w:kern w:val="3"/>
          <w:sz w:val="24"/>
          <w:szCs w:val="24"/>
          <w:lang w:eastAsia="zh-CN" w:bidi="hi-IN"/>
        </w:rPr>
      </w:pPr>
      <w:r w:rsidRPr="00354816">
        <w:rPr>
          <w:rFonts w:ascii="Times New Roman" w:eastAsia="Times New Roman" w:hAnsi="Times New Roman" w:cs="Times New Roman"/>
          <w:sz w:val="24"/>
          <w:szCs w:val="24"/>
          <w:lang w:eastAsia="it-IT"/>
        </w:rPr>
        <w:t>S</w:t>
      </w:r>
      <w:r w:rsidRPr="00354816">
        <w:rPr>
          <w:rFonts w:ascii="Times New Roman" w:eastAsia="Times New Roman" w:hAnsi="Times New Roman" w:cs="Times New Roman"/>
          <w:sz w:val="18"/>
          <w:szCs w:val="24"/>
          <w:lang w:eastAsia="it-IT"/>
        </w:rPr>
        <w:t xml:space="preserve">OCIETÀ  </w:t>
      </w:r>
      <w:r w:rsidRPr="00354816">
        <w:rPr>
          <w:rFonts w:ascii="Times New Roman" w:eastAsia="Times New Roman" w:hAnsi="Times New Roman" w:cs="Times New Roman"/>
          <w:sz w:val="24"/>
          <w:szCs w:val="24"/>
          <w:lang w:eastAsia="it-IT"/>
        </w:rPr>
        <w:t>D</w:t>
      </w:r>
      <w:r w:rsidRPr="00354816">
        <w:rPr>
          <w:rFonts w:ascii="Times New Roman" w:eastAsia="Times New Roman" w:hAnsi="Times New Roman" w:cs="Times New Roman"/>
          <w:sz w:val="18"/>
          <w:szCs w:val="24"/>
          <w:lang w:eastAsia="it-IT"/>
        </w:rPr>
        <w:t xml:space="preserve">I  </w:t>
      </w:r>
      <w:r w:rsidRPr="00354816">
        <w:rPr>
          <w:rFonts w:ascii="Times New Roman" w:eastAsia="Times New Roman" w:hAnsi="Times New Roman" w:cs="Times New Roman"/>
          <w:sz w:val="24"/>
          <w:szCs w:val="24"/>
          <w:lang w:eastAsia="it-IT"/>
        </w:rPr>
        <w:t>S</w:t>
      </w:r>
      <w:r w:rsidRPr="00354816">
        <w:rPr>
          <w:rFonts w:ascii="Times New Roman" w:eastAsia="Times New Roman" w:hAnsi="Times New Roman" w:cs="Times New Roman"/>
          <w:sz w:val="18"/>
          <w:szCs w:val="24"/>
          <w:lang w:eastAsia="it-IT"/>
        </w:rPr>
        <w:t xml:space="preserve">AN  </w:t>
      </w:r>
      <w:r w:rsidRPr="00354816">
        <w:rPr>
          <w:rFonts w:ascii="Times New Roman" w:eastAsia="Times New Roman" w:hAnsi="Times New Roman" w:cs="Times New Roman"/>
          <w:sz w:val="24"/>
          <w:szCs w:val="24"/>
          <w:lang w:eastAsia="it-IT"/>
        </w:rPr>
        <w:t>F</w:t>
      </w:r>
      <w:r w:rsidRPr="00354816">
        <w:rPr>
          <w:rFonts w:ascii="Times New Roman" w:eastAsia="Times New Roman" w:hAnsi="Times New Roman" w:cs="Times New Roman"/>
          <w:sz w:val="18"/>
          <w:szCs w:val="24"/>
          <w:lang w:eastAsia="it-IT"/>
        </w:rPr>
        <w:t xml:space="preserve">RANCESCO  </w:t>
      </w:r>
      <w:r w:rsidRPr="00354816">
        <w:rPr>
          <w:rFonts w:ascii="Times New Roman" w:eastAsia="Times New Roman" w:hAnsi="Times New Roman" w:cs="Times New Roman"/>
          <w:sz w:val="24"/>
          <w:szCs w:val="24"/>
          <w:lang w:eastAsia="it-IT"/>
        </w:rPr>
        <w:t>D</w:t>
      </w:r>
      <w:r w:rsidRPr="00354816">
        <w:rPr>
          <w:rFonts w:ascii="Times New Roman" w:eastAsia="Times New Roman" w:hAnsi="Times New Roman" w:cs="Times New Roman"/>
          <w:sz w:val="18"/>
          <w:szCs w:val="24"/>
          <w:lang w:eastAsia="it-IT"/>
        </w:rPr>
        <w:t xml:space="preserve">I  </w:t>
      </w:r>
      <w:r w:rsidRPr="00354816">
        <w:rPr>
          <w:rFonts w:ascii="Times New Roman" w:eastAsia="Times New Roman" w:hAnsi="Times New Roman" w:cs="Times New Roman"/>
          <w:sz w:val="24"/>
          <w:szCs w:val="24"/>
          <w:lang w:eastAsia="it-IT"/>
        </w:rPr>
        <w:t>S</w:t>
      </w:r>
      <w:r w:rsidRPr="00354816">
        <w:rPr>
          <w:rFonts w:ascii="Times New Roman" w:eastAsia="Times New Roman" w:hAnsi="Times New Roman" w:cs="Times New Roman"/>
          <w:sz w:val="18"/>
          <w:szCs w:val="24"/>
          <w:lang w:eastAsia="it-IT"/>
        </w:rPr>
        <w:t>ALES</w:t>
      </w:r>
    </w:p>
    <w:p w:rsidR="00665859" w:rsidRPr="00354816" w:rsidRDefault="00665859" w:rsidP="00665859">
      <w:pPr>
        <w:tabs>
          <w:tab w:val="center" w:pos="25914"/>
          <w:tab w:val="right" w:pos="26144"/>
        </w:tabs>
        <w:autoSpaceDE w:val="0"/>
        <w:autoSpaceDN w:val="0"/>
        <w:spacing w:after="0" w:line="240" w:lineRule="auto"/>
        <w:ind w:right="141"/>
        <w:rPr>
          <w:rFonts w:ascii="Times New Roman" w:eastAsia="Times New Roman" w:hAnsi="Times New Roman" w:cs="Times New Roman"/>
          <w:smallCaps/>
          <w:sz w:val="18"/>
          <w:szCs w:val="18"/>
          <w:lang w:eastAsia="it-IT"/>
        </w:rPr>
      </w:pPr>
      <w:r w:rsidRPr="00354816">
        <w:rPr>
          <w:rFonts w:ascii="Times New Roman" w:eastAsia="Times New Roman" w:hAnsi="Times New Roman" w:cs="Times New Roman"/>
          <w:smallCaps/>
          <w:sz w:val="18"/>
          <w:szCs w:val="18"/>
          <w:lang w:eastAsia="it-IT"/>
        </w:rPr>
        <w:t xml:space="preserve">                        sede centrale  salesiana</w:t>
      </w:r>
    </w:p>
    <w:p w:rsidR="00665859" w:rsidRPr="00354816" w:rsidRDefault="00665859" w:rsidP="00665859">
      <w:pPr>
        <w:tabs>
          <w:tab w:val="center" w:pos="25914"/>
          <w:tab w:val="right" w:pos="26144"/>
        </w:tabs>
        <w:autoSpaceDE w:val="0"/>
        <w:autoSpaceDN w:val="0"/>
        <w:spacing w:after="0" w:line="240" w:lineRule="auto"/>
        <w:ind w:right="5727"/>
        <w:jc w:val="center"/>
        <w:rPr>
          <w:rFonts w:ascii="Times New Roman" w:eastAsia="Times New Roman" w:hAnsi="Times New Roman" w:cs="Times New Roman"/>
          <w:smallCaps/>
          <w:sz w:val="10"/>
          <w:szCs w:val="10"/>
          <w:lang w:eastAsia="it-IT"/>
        </w:rPr>
      </w:pPr>
    </w:p>
    <w:p w:rsidR="00665859" w:rsidRPr="00354816" w:rsidRDefault="00665859" w:rsidP="00665859">
      <w:pPr>
        <w:autoSpaceDE w:val="0"/>
        <w:autoSpaceDN w:val="0"/>
        <w:spacing w:after="0" w:line="240" w:lineRule="auto"/>
        <w:ind w:right="-1"/>
        <w:rPr>
          <w:rFonts w:ascii="Times New Roman" w:eastAsia="Times New Roman" w:hAnsi="Times New Roman" w:cs="Times New Roman"/>
          <w:sz w:val="17"/>
          <w:szCs w:val="17"/>
          <w:lang w:eastAsia="it-IT"/>
        </w:rPr>
      </w:pPr>
      <w:r w:rsidRPr="00354816">
        <w:rPr>
          <w:rFonts w:ascii="Times New Roman" w:eastAsia="Times New Roman" w:hAnsi="Times New Roman" w:cs="Times New Roman"/>
          <w:sz w:val="17"/>
          <w:szCs w:val="17"/>
          <w:lang w:eastAsia="it-IT"/>
        </w:rPr>
        <w:t xml:space="preserve">                 Via Marsala, 42 – 00185 Roma</w:t>
      </w:r>
    </w:p>
    <w:p w:rsidR="00665859" w:rsidRPr="00354816" w:rsidRDefault="00665859" w:rsidP="00665859">
      <w:pPr>
        <w:autoSpaceDE w:val="0"/>
        <w:autoSpaceDN w:val="0"/>
        <w:spacing w:after="0" w:line="240" w:lineRule="auto"/>
        <w:ind w:right="5727"/>
        <w:rPr>
          <w:rFonts w:ascii="Times New Roman" w:eastAsia="Times New Roman" w:hAnsi="Times New Roman" w:cs="Times New Roman"/>
          <w:sz w:val="16"/>
          <w:szCs w:val="16"/>
          <w:lang w:eastAsia="it-IT"/>
        </w:rPr>
      </w:pPr>
    </w:p>
    <w:p w:rsidR="00665859" w:rsidRPr="00354816" w:rsidRDefault="00665859" w:rsidP="00665859">
      <w:pPr>
        <w:autoSpaceDE w:val="0"/>
        <w:autoSpaceDN w:val="0"/>
        <w:spacing w:after="0" w:line="240" w:lineRule="auto"/>
        <w:ind w:right="5727"/>
        <w:jc w:val="center"/>
        <w:rPr>
          <w:rFonts w:ascii="Times New Roman" w:eastAsia="Times New Roman" w:hAnsi="Times New Roman" w:cs="Times New Roman"/>
          <w:sz w:val="6"/>
          <w:szCs w:val="24"/>
          <w:lang w:eastAsia="it-IT"/>
        </w:rPr>
      </w:pPr>
    </w:p>
    <w:p w:rsidR="00665859" w:rsidRPr="00354816" w:rsidRDefault="00665859" w:rsidP="00665859">
      <w:pPr>
        <w:autoSpaceDE w:val="0"/>
        <w:autoSpaceDN w:val="0"/>
        <w:spacing w:after="0" w:line="240" w:lineRule="auto"/>
        <w:ind w:right="5727"/>
        <w:rPr>
          <w:rFonts w:ascii="Times New Roman" w:eastAsia="Times New Roman" w:hAnsi="Times New Roman" w:cs="Times New Roman"/>
          <w:i/>
          <w:iCs/>
          <w:sz w:val="18"/>
          <w:szCs w:val="24"/>
          <w:lang w:eastAsia="it-IT"/>
        </w:rPr>
      </w:pPr>
      <w:r w:rsidRPr="00354816">
        <w:rPr>
          <w:rFonts w:ascii="Times New Roman" w:eastAsia="Times New Roman" w:hAnsi="Times New Roman" w:cs="Times New Roman"/>
          <w:i/>
          <w:iCs/>
          <w:sz w:val="18"/>
          <w:szCs w:val="24"/>
          <w:lang w:eastAsia="it-IT"/>
        </w:rPr>
        <w:t xml:space="preserve">                      Il Rettor Maggiore</w:t>
      </w:r>
    </w:p>
    <w:p w:rsidR="00665859" w:rsidRDefault="00665859" w:rsidP="00665859">
      <w:pPr>
        <w:spacing w:after="0" w:line="360" w:lineRule="auto"/>
        <w:jc w:val="both"/>
        <w:rPr>
          <w:rFonts w:ascii="Times New Roman" w:hAnsi="Times New Roman" w:cs="Times New Roman"/>
          <w:b/>
          <w:sz w:val="24"/>
          <w:szCs w:val="24"/>
        </w:rPr>
      </w:pPr>
    </w:p>
    <w:p w:rsidR="00665859" w:rsidRDefault="00665859" w:rsidP="00665859">
      <w:pPr>
        <w:spacing w:after="0" w:line="360" w:lineRule="auto"/>
        <w:jc w:val="right"/>
        <w:rPr>
          <w:rFonts w:ascii="Times New Roman" w:hAnsi="Times New Roman" w:cs="Times New Roman"/>
          <w:b/>
          <w:sz w:val="24"/>
          <w:szCs w:val="24"/>
        </w:rPr>
      </w:pPr>
    </w:p>
    <w:p w:rsidR="00665859" w:rsidRDefault="00665859" w:rsidP="00665859">
      <w:pPr>
        <w:spacing w:after="0" w:line="240" w:lineRule="auto"/>
        <w:jc w:val="right"/>
        <w:rPr>
          <w:rFonts w:ascii="Times New Roman" w:hAnsi="Times New Roman" w:cs="Times New Roman"/>
          <w:sz w:val="24"/>
          <w:szCs w:val="24"/>
        </w:rPr>
      </w:pPr>
      <w:proofErr w:type="spellStart"/>
      <w:r w:rsidRPr="00354816">
        <w:rPr>
          <w:rFonts w:ascii="Times New Roman" w:hAnsi="Times New Roman" w:cs="Times New Roman"/>
          <w:sz w:val="24"/>
          <w:szCs w:val="24"/>
        </w:rPr>
        <w:t>Prot</w:t>
      </w:r>
      <w:proofErr w:type="spellEnd"/>
      <w:r w:rsidRPr="00354816">
        <w:rPr>
          <w:rFonts w:ascii="Times New Roman" w:hAnsi="Times New Roman" w:cs="Times New Roman"/>
          <w:sz w:val="24"/>
          <w:szCs w:val="24"/>
        </w:rPr>
        <w:t>. 20/0</w:t>
      </w:r>
      <w:r>
        <w:rPr>
          <w:rFonts w:ascii="Times New Roman" w:hAnsi="Times New Roman" w:cs="Times New Roman"/>
          <w:sz w:val="24"/>
          <w:szCs w:val="24"/>
        </w:rPr>
        <w:t>154</w:t>
      </w:r>
    </w:p>
    <w:p w:rsidR="00EB2BEF" w:rsidRPr="00665859" w:rsidRDefault="0045625D">
      <w:pPr>
        <w:spacing w:after="0" w:line="360" w:lineRule="auto"/>
        <w:jc w:val="right"/>
      </w:pPr>
      <w:r w:rsidRPr="00665859">
        <w:rPr>
          <w:rFonts w:ascii="Times New Roman" w:hAnsi="Times New Roman" w:cs="Times New Roman"/>
          <w:sz w:val="24"/>
          <w:szCs w:val="24"/>
        </w:rPr>
        <w:t>Rome 18 April 2020</w:t>
      </w:r>
    </w:p>
    <w:p w:rsidR="00EB2BEF" w:rsidRDefault="00EB2BEF">
      <w:pPr>
        <w:spacing w:after="0" w:line="360" w:lineRule="auto"/>
        <w:jc w:val="center"/>
        <w:rPr>
          <w:rFonts w:ascii="Times New Roman" w:hAnsi="Times New Roman" w:cs="Times New Roman"/>
          <w:b/>
          <w:sz w:val="24"/>
          <w:szCs w:val="24"/>
        </w:rPr>
      </w:pPr>
    </w:p>
    <w:p w:rsidR="0045625D" w:rsidRPr="00665859" w:rsidRDefault="0045625D">
      <w:pPr>
        <w:spacing w:after="0" w:line="360" w:lineRule="auto"/>
        <w:jc w:val="center"/>
        <w:rPr>
          <w:rFonts w:ascii="Times New Roman" w:hAnsi="Times New Roman" w:cs="Times New Roman"/>
          <w:b/>
          <w:sz w:val="24"/>
          <w:szCs w:val="24"/>
        </w:rPr>
      </w:pPr>
    </w:p>
    <w:p w:rsidR="00EB2BEF" w:rsidRDefault="0045625D" w:rsidP="00665859">
      <w:pPr>
        <w:spacing w:after="0" w:line="276" w:lineRule="auto"/>
        <w:jc w:val="center"/>
        <w:rPr>
          <w:lang w:val="en-AU"/>
        </w:rPr>
      </w:pPr>
      <w:r>
        <w:rPr>
          <w:rFonts w:ascii="Times New Roman" w:hAnsi="Times New Roman" w:cs="Times New Roman"/>
          <w:b/>
          <w:sz w:val="24"/>
          <w:szCs w:val="24"/>
          <w:lang w:val="en-AU"/>
        </w:rPr>
        <w:t>Official announcement by the Rector  Major</w:t>
      </w:r>
    </w:p>
    <w:p w:rsidR="00EB2BEF" w:rsidRDefault="0045625D" w:rsidP="00665859">
      <w:pPr>
        <w:spacing w:after="0" w:line="276" w:lineRule="auto"/>
        <w:jc w:val="center"/>
        <w:rPr>
          <w:lang w:val="en-AU"/>
        </w:rPr>
      </w:pPr>
      <w:r>
        <w:rPr>
          <w:rFonts w:ascii="Times New Roman" w:hAnsi="Times New Roman" w:cs="Times New Roman"/>
          <w:b/>
          <w:sz w:val="24"/>
          <w:szCs w:val="24"/>
          <w:lang w:val="en-AU"/>
        </w:rPr>
        <w:t xml:space="preserve">Cause of Beatification and Canonisation of Bishop Giuseppe </w:t>
      </w:r>
      <w:proofErr w:type="spellStart"/>
      <w:r>
        <w:rPr>
          <w:rFonts w:ascii="Times New Roman" w:hAnsi="Times New Roman" w:cs="Times New Roman"/>
          <w:b/>
          <w:sz w:val="24"/>
          <w:szCs w:val="24"/>
          <w:lang w:val="en-AU"/>
        </w:rPr>
        <w:t>Cognata</w:t>
      </w:r>
      <w:proofErr w:type="spellEnd"/>
      <w:r>
        <w:rPr>
          <w:rFonts w:ascii="Times New Roman" w:hAnsi="Times New Roman" w:cs="Times New Roman"/>
          <w:b/>
          <w:sz w:val="24"/>
          <w:szCs w:val="24"/>
          <w:lang w:val="en-AU"/>
        </w:rPr>
        <w:t xml:space="preserve"> (1885-1972), S.D.B., Bishop of </w:t>
      </w:r>
      <w:proofErr w:type="spellStart"/>
      <w:r>
        <w:rPr>
          <w:rFonts w:ascii="Times New Roman" w:hAnsi="Times New Roman" w:cs="Times New Roman"/>
          <w:b/>
          <w:sz w:val="24"/>
          <w:szCs w:val="24"/>
          <w:lang w:val="en-AU"/>
        </w:rPr>
        <w:t>Bova</w:t>
      </w:r>
      <w:proofErr w:type="spellEnd"/>
      <w:r>
        <w:rPr>
          <w:rFonts w:ascii="Times New Roman" w:hAnsi="Times New Roman" w:cs="Times New Roman"/>
          <w:b/>
          <w:sz w:val="24"/>
          <w:szCs w:val="24"/>
          <w:lang w:val="en-AU"/>
        </w:rPr>
        <w:t xml:space="preserve">, Founder of the Salesian Oblates of the Sacred Heart </w:t>
      </w:r>
    </w:p>
    <w:p w:rsidR="00EB2BEF" w:rsidRDefault="00EB2BEF">
      <w:pPr>
        <w:spacing w:after="0" w:line="360" w:lineRule="auto"/>
        <w:jc w:val="both"/>
        <w:rPr>
          <w:rFonts w:ascii="Times New Roman" w:hAnsi="Times New Roman" w:cs="Times New Roman"/>
          <w:sz w:val="24"/>
          <w:szCs w:val="24"/>
          <w:lang w:val="en-AU"/>
        </w:rPr>
      </w:pPr>
    </w:p>
    <w:p w:rsidR="00EB2BEF" w:rsidRDefault="0045625D">
      <w:pPr>
        <w:spacing w:after="0" w:line="360" w:lineRule="auto"/>
        <w:jc w:val="both"/>
        <w:rPr>
          <w:lang w:val="en-AU"/>
        </w:rPr>
      </w:pPr>
      <w:r>
        <w:rPr>
          <w:rFonts w:ascii="Times New Roman" w:hAnsi="Times New Roman" w:cs="Times New Roman"/>
          <w:sz w:val="24"/>
          <w:szCs w:val="24"/>
          <w:lang w:val="en-AU"/>
        </w:rPr>
        <w:tab/>
        <w:t>The Rector Major of the Salesians</w:t>
      </w:r>
      <w:r>
        <w:rPr>
          <w:rFonts w:ascii="Times New Roman" w:hAnsi="Times New Roman" w:cs="Times New Roman"/>
          <w:sz w:val="24"/>
          <w:szCs w:val="24"/>
          <w:lang w:val="en-AU"/>
        </w:rPr>
        <w:t xml:space="preserve">, Fr </w:t>
      </w:r>
      <w:proofErr w:type="spellStart"/>
      <w:r>
        <w:rPr>
          <w:rFonts w:ascii="Times New Roman" w:hAnsi="Times New Roman" w:cs="Times New Roman"/>
          <w:sz w:val="24"/>
          <w:szCs w:val="24"/>
          <w:lang w:val="en-AU"/>
        </w:rPr>
        <w:t>Ángel</w:t>
      </w:r>
      <w:proofErr w:type="spellEnd"/>
      <w:r>
        <w:rPr>
          <w:rFonts w:ascii="Times New Roman" w:hAnsi="Times New Roman" w:cs="Times New Roman"/>
          <w:sz w:val="24"/>
          <w:szCs w:val="24"/>
          <w:lang w:val="en-AU"/>
        </w:rPr>
        <w:t xml:space="preserve"> Fernández </w:t>
      </w:r>
      <w:proofErr w:type="spellStart"/>
      <w:r>
        <w:rPr>
          <w:rFonts w:ascii="Times New Roman" w:hAnsi="Times New Roman" w:cs="Times New Roman"/>
          <w:sz w:val="24"/>
          <w:szCs w:val="24"/>
          <w:lang w:val="en-AU"/>
        </w:rPr>
        <w:t>Artime</w:t>
      </w:r>
      <w:proofErr w:type="spellEnd"/>
      <w:r>
        <w:rPr>
          <w:rFonts w:ascii="Times New Roman" w:hAnsi="Times New Roman" w:cs="Times New Roman"/>
          <w:sz w:val="24"/>
          <w:szCs w:val="24"/>
          <w:lang w:val="en-AU"/>
        </w:rPr>
        <w:t>, rejoices in announcing, in the exultation of Easter and on the Feast of the Divine Mercy, that the Congregation for the Causes of Saints has itself announced in a letter dated 15 April 2020 to the Salesian Postulator General (P</w:t>
      </w:r>
      <w:r>
        <w:rPr>
          <w:rFonts w:ascii="Times New Roman" w:hAnsi="Times New Roman" w:cs="Times New Roman"/>
          <w:sz w:val="24"/>
          <w:szCs w:val="24"/>
          <w:lang w:val="en-AU"/>
        </w:rPr>
        <w:t xml:space="preserve">rot. VAR. 8579/20), Fr </w:t>
      </w:r>
      <w:proofErr w:type="spellStart"/>
      <w:r>
        <w:rPr>
          <w:rFonts w:ascii="Times New Roman" w:hAnsi="Times New Roman" w:cs="Times New Roman"/>
          <w:sz w:val="24"/>
          <w:szCs w:val="24"/>
          <w:lang w:val="en-AU"/>
        </w:rPr>
        <w:t>Pierluigi</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Cameroni</w:t>
      </w:r>
      <w:proofErr w:type="spellEnd"/>
      <w:r>
        <w:rPr>
          <w:rFonts w:ascii="Times New Roman" w:hAnsi="Times New Roman" w:cs="Times New Roman"/>
          <w:sz w:val="24"/>
          <w:szCs w:val="24"/>
          <w:lang w:val="en-AU"/>
        </w:rPr>
        <w:t xml:space="preserve">, and signed by Bishop Marcello </w:t>
      </w:r>
      <w:proofErr w:type="spellStart"/>
      <w:r>
        <w:rPr>
          <w:rFonts w:ascii="Times New Roman" w:hAnsi="Times New Roman" w:cs="Times New Roman"/>
          <w:sz w:val="24"/>
          <w:szCs w:val="24"/>
          <w:lang w:val="en-AU"/>
        </w:rPr>
        <w:t>Bartolucci</w:t>
      </w:r>
      <w:proofErr w:type="spellEnd"/>
      <w:r>
        <w:rPr>
          <w:rFonts w:ascii="Times New Roman" w:hAnsi="Times New Roman" w:cs="Times New Roman"/>
          <w:sz w:val="24"/>
          <w:szCs w:val="24"/>
          <w:lang w:val="en-AU"/>
        </w:rPr>
        <w:t xml:space="preserve">, Secretary of the aforesaid Congregation, that: “I am happy to inform you that the Congregation for the Doctrine of the Faith, in its Letter No. Prot. 911/1935-AS265-74579 </w:t>
      </w:r>
      <w:r>
        <w:rPr>
          <w:rFonts w:ascii="Times New Roman" w:hAnsi="Times New Roman" w:cs="Times New Roman"/>
          <w:sz w:val="24"/>
          <w:szCs w:val="24"/>
          <w:lang w:val="en-AU"/>
        </w:rPr>
        <w:t>on 17 February of this current year has communicated to this Dicastery that the Holy Father ‘upon careful and thoughtful examination, has given his august consent to the requests of religious and laity who have petitioned for the opening of the Cause of Be</w:t>
      </w:r>
      <w:r>
        <w:rPr>
          <w:rFonts w:ascii="Times New Roman" w:hAnsi="Times New Roman" w:cs="Times New Roman"/>
          <w:sz w:val="24"/>
          <w:szCs w:val="24"/>
          <w:lang w:val="en-AU"/>
        </w:rPr>
        <w:t xml:space="preserve">atification of Bishop Giuseppe </w:t>
      </w:r>
      <w:proofErr w:type="spellStart"/>
      <w:r>
        <w:rPr>
          <w:rFonts w:ascii="Times New Roman" w:hAnsi="Times New Roman" w:cs="Times New Roman"/>
          <w:sz w:val="24"/>
          <w:szCs w:val="24"/>
          <w:lang w:val="en-AU"/>
        </w:rPr>
        <w:t>Cognata</w:t>
      </w:r>
      <w:proofErr w:type="spellEnd"/>
      <w:r>
        <w:rPr>
          <w:rFonts w:ascii="Times New Roman" w:hAnsi="Times New Roman" w:cs="Times New Roman"/>
          <w:sz w:val="24"/>
          <w:szCs w:val="24"/>
          <w:lang w:val="en-AU"/>
        </w:rPr>
        <w:t xml:space="preserve">, S.D.B., Bishop of </w:t>
      </w:r>
      <w:proofErr w:type="spellStart"/>
      <w:r>
        <w:rPr>
          <w:rFonts w:ascii="Times New Roman" w:hAnsi="Times New Roman" w:cs="Times New Roman"/>
          <w:sz w:val="24"/>
          <w:szCs w:val="24"/>
          <w:lang w:val="en-AU"/>
        </w:rPr>
        <w:t>Bova</w:t>
      </w:r>
      <w:proofErr w:type="spellEnd"/>
      <w:r>
        <w:rPr>
          <w:rFonts w:ascii="Times New Roman" w:hAnsi="Times New Roman" w:cs="Times New Roman"/>
          <w:sz w:val="24"/>
          <w:szCs w:val="24"/>
          <w:lang w:val="en-AU"/>
        </w:rPr>
        <w:t xml:space="preserve">’”. </w:t>
      </w:r>
    </w:p>
    <w:p w:rsidR="00EB2BEF" w:rsidRDefault="0045625D">
      <w:pPr>
        <w:spacing w:after="0" w:line="360" w:lineRule="auto"/>
        <w:jc w:val="both"/>
        <w:rPr>
          <w:lang w:val="en-AU"/>
        </w:rPr>
      </w:pPr>
      <w:r>
        <w:rPr>
          <w:rFonts w:ascii="Times New Roman" w:hAnsi="Times New Roman" w:cs="Times New Roman"/>
          <w:sz w:val="24"/>
          <w:szCs w:val="24"/>
          <w:lang w:val="en-AU"/>
        </w:rPr>
        <w:tab/>
        <w:t>It remains our duty to thank the Holy Father most sincerely for his conviction and commitment to a choice, as thoughtful as it is transparent in the specific nature of the form followed, w</w:t>
      </w:r>
      <w:r>
        <w:rPr>
          <w:rFonts w:ascii="Times New Roman" w:hAnsi="Times New Roman" w:cs="Times New Roman"/>
          <w:sz w:val="24"/>
          <w:szCs w:val="24"/>
          <w:lang w:val="en-AU"/>
        </w:rPr>
        <w:t>hich reintegrates the values of truth and justice in their fullness.</w:t>
      </w:r>
    </w:p>
    <w:p w:rsidR="00EB2BEF" w:rsidRDefault="0045625D">
      <w:pPr>
        <w:spacing w:after="0"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ab/>
        <w:t>These thanks must be extended first of all to the Group of Catholic Jurists for the essential and decisive role they played, and to all those who at different times and in different ways</w:t>
      </w:r>
      <w:r>
        <w:rPr>
          <w:rFonts w:ascii="Times New Roman" w:hAnsi="Times New Roman" w:cs="Times New Roman"/>
          <w:sz w:val="24"/>
          <w:szCs w:val="24"/>
          <w:lang w:val="en-AU"/>
        </w:rPr>
        <w:t xml:space="preserve"> have made possible this extraordinary event so long awaited by the whole Salesian Family, in particular by the Salesian Oblates of the Sacred Heart, and by the whole ecclesial community.</w:t>
      </w:r>
    </w:p>
    <w:p w:rsidR="00665859" w:rsidRPr="0045625D" w:rsidRDefault="00665859">
      <w:pPr>
        <w:spacing w:after="0" w:line="360" w:lineRule="auto"/>
        <w:jc w:val="both"/>
        <w:rPr>
          <w:sz w:val="16"/>
          <w:szCs w:val="16"/>
          <w:lang w:val="en-AU"/>
        </w:rPr>
      </w:pPr>
    </w:p>
    <w:p w:rsidR="0045625D" w:rsidRPr="0045625D" w:rsidRDefault="0045625D">
      <w:pPr>
        <w:spacing w:after="0" w:line="360" w:lineRule="auto"/>
        <w:jc w:val="both"/>
        <w:rPr>
          <w:sz w:val="16"/>
          <w:szCs w:val="16"/>
          <w:lang w:val="en-AU"/>
        </w:rPr>
      </w:pPr>
    </w:p>
    <w:p w:rsidR="00665859" w:rsidRPr="00665859" w:rsidRDefault="00665859" w:rsidP="00665859">
      <w:pPr>
        <w:spacing w:after="0" w:line="276" w:lineRule="auto"/>
        <w:jc w:val="center"/>
        <w:rPr>
          <w:rFonts w:ascii="Brush Script MT Italic" w:eastAsia="Times New Roman" w:hAnsi="Brush Script MT Italic" w:cs="Times New Roman"/>
          <w:b/>
          <w:sz w:val="28"/>
          <w:szCs w:val="28"/>
          <w:lang w:val="es-ES" w:eastAsia="it-IT"/>
        </w:rPr>
      </w:pPr>
      <w:r w:rsidRPr="00665859">
        <w:rPr>
          <w:rFonts w:ascii="Brush Script MT Italic" w:eastAsia="Times New Roman" w:hAnsi="Brush Script MT Italic" w:cs="Times New Roman"/>
          <w:b/>
          <w:sz w:val="28"/>
          <w:szCs w:val="28"/>
          <w:lang w:val="es-ES" w:eastAsia="it-IT"/>
        </w:rPr>
        <w:t>Fr</w:t>
      </w:r>
      <w:r w:rsidRPr="00665859">
        <w:rPr>
          <w:rFonts w:ascii="Brush Script MT Italic" w:eastAsia="Times New Roman" w:hAnsi="Brush Script MT Italic" w:cs="Times New Roman"/>
          <w:b/>
          <w:sz w:val="28"/>
          <w:szCs w:val="28"/>
          <w:lang w:val="es-ES" w:eastAsia="it-IT"/>
        </w:rPr>
        <w:t xml:space="preserve">. </w:t>
      </w:r>
      <w:r w:rsidRPr="00665859">
        <w:rPr>
          <w:rFonts w:ascii="Brush Script MT Italic" w:eastAsia="Times New Roman" w:hAnsi="Brush Script MT Italic" w:cs="Brush Script MT Italic"/>
          <w:b/>
          <w:sz w:val="28"/>
          <w:szCs w:val="28"/>
          <w:lang w:val="es-ES" w:eastAsia="it-IT"/>
        </w:rPr>
        <w:t>Á</w:t>
      </w:r>
      <w:r w:rsidRPr="00665859">
        <w:rPr>
          <w:rFonts w:ascii="Brush Script MT Italic" w:eastAsia="Times New Roman" w:hAnsi="Brush Script MT Italic" w:cs="Times New Roman"/>
          <w:b/>
          <w:sz w:val="28"/>
          <w:szCs w:val="28"/>
          <w:lang w:val="es-ES" w:eastAsia="it-IT"/>
        </w:rPr>
        <w:t>ngel Fernández A.,SDB</w:t>
      </w:r>
    </w:p>
    <w:p w:rsidR="00665859" w:rsidRPr="0045625D" w:rsidRDefault="00665859" w:rsidP="0045625D">
      <w:pPr>
        <w:tabs>
          <w:tab w:val="left" w:pos="851"/>
        </w:tabs>
        <w:spacing w:after="0" w:line="240" w:lineRule="auto"/>
        <w:ind w:right="270"/>
        <w:jc w:val="center"/>
        <w:rPr>
          <w:rFonts w:ascii="Times New Roman" w:eastAsia="Times New Roman" w:hAnsi="Times New Roman" w:cs="Times New Roman"/>
          <w:i/>
          <w:iCs/>
          <w:sz w:val="24"/>
          <w:szCs w:val="24"/>
          <w:lang w:val="es-ES" w:eastAsia="it-IT"/>
        </w:rPr>
      </w:pPr>
      <w:r w:rsidRPr="00665859">
        <w:rPr>
          <w:rFonts w:ascii="Bookman Old Style" w:eastAsia="Times New Roman" w:hAnsi="Bookman Old Style" w:cs="Times New Roman"/>
          <w:sz w:val="24"/>
          <w:szCs w:val="24"/>
          <w:lang w:val="es-ES" w:eastAsia="it-IT"/>
        </w:rPr>
        <w:t>Re</w:t>
      </w:r>
      <w:r w:rsidRPr="00665859">
        <w:rPr>
          <w:rFonts w:ascii="Bookman Old Style" w:eastAsia="Times New Roman" w:hAnsi="Bookman Old Style" w:cs="Times New Roman"/>
          <w:sz w:val="24"/>
          <w:szCs w:val="24"/>
          <w:lang w:val="es-ES" w:eastAsia="it-IT"/>
        </w:rPr>
        <w:t>c</w:t>
      </w:r>
      <w:r w:rsidRPr="00665859">
        <w:rPr>
          <w:rFonts w:ascii="Bookman Old Style" w:eastAsia="Times New Roman" w:hAnsi="Bookman Old Style" w:cs="Times New Roman"/>
          <w:sz w:val="24"/>
          <w:szCs w:val="24"/>
          <w:lang w:val="es-ES" w:eastAsia="it-IT"/>
        </w:rPr>
        <w:t xml:space="preserve">tor </w:t>
      </w:r>
      <w:proofErr w:type="spellStart"/>
      <w:r w:rsidRPr="00665859">
        <w:rPr>
          <w:rFonts w:ascii="Bookman Old Style" w:eastAsia="Times New Roman" w:hAnsi="Bookman Old Style" w:cs="Times New Roman"/>
          <w:sz w:val="24"/>
          <w:szCs w:val="24"/>
          <w:lang w:val="es-ES" w:eastAsia="it-IT"/>
        </w:rPr>
        <w:t>Ma</w:t>
      </w:r>
      <w:r w:rsidRPr="00665859">
        <w:rPr>
          <w:rFonts w:ascii="Bookman Old Style" w:eastAsia="Times New Roman" w:hAnsi="Bookman Old Style" w:cs="Times New Roman"/>
          <w:sz w:val="24"/>
          <w:szCs w:val="24"/>
          <w:lang w:val="es-ES" w:eastAsia="it-IT"/>
        </w:rPr>
        <w:t>j</w:t>
      </w:r>
      <w:r w:rsidRPr="00665859">
        <w:rPr>
          <w:rFonts w:ascii="Bookman Old Style" w:eastAsia="Times New Roman" w:hAnsi="Bookman Old Style" w:cs="Times New Roman"/>
          <w:sz w:val="24"/>
          <w:szCs w:val="24"/>
          <w:lang w:val="es-ES" w:eastAsia="it-IT"/>
        </w:rPr>
        <w:t>or</w:t>
      </w:r>
      <w:bookmarkStart w:id="0" w:name="_GoBack"/>
      <w:bookmarkEnd w:id="0"/>
      <w:proofErr w:type="spellEnd"/>
    </w:p>
    <w:sectPr w:rsidR="00665859" w:rsidRPr="0045625D" w:rsidSect="0045625D">
      <w:pgSz w:w="11906" w:h="16838"/>
      <w:pgMar w:top="1095"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libri"/>
    <w:panose1 w:val="020B0604020202020204"/>
    <w:charset w:val="00"/>
    <w:family w:val="auto"/>
    <w:pitch w:val="variable"/>
  </w:font>
  <w:font w:name="Liberation Serif">
    <w:altName w:val="Times New Roman"/>
    <w:panose1 w:val="020B0604020202020204"/>
    <w:charset w:val="01"/>
    <w:family w:val="roman"/>
    <w:pitch w:val="variable"/>
  </w:font>
  <w:font w:name="WenQuanYi Micro Hei">
    <w:panose1 w:val="020B0604020202020204"/>
    <w:charset w:val="00"/>
    <w:family w:val="auto"/>
    <w:pitch w:val="variable"/>
  </w:font>
  <w:font w:name="Brush Script MT Italic">
    <w:altName w:val="Brush Script MT"/>
    <w:panose1 w:val="03060802040406070304"/>
    <w:charset w:val="86"/>
    <w:family w:val="script"/>
    <w:pitch w:val="variable"/>
    <w:sig w:usb0="00000001" w:usb1="08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EF"/>
    <w:rsid w:val="0045625D"/>
    <w:rsid w:val="00665859"/>
    <w:rsid w:val="00EB2BE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2F98"/>
  <w15:docId w15:val="{DAF3BAED-881C-BD45-A2AE-A289F41C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Cameroni</dc:creator>
  <dc:description/>
  <cp:lastModifiedBy>Microsoft Office User</cp:lastModifiedBy>
  <cp:revision>3</cp:revision>
  <cp:lastPrinted>2020-04-18T08:00:00Z</cp:lastPrinted>
  <dcterms:created xsi:type="dcterms:W3CDTF">2020-04-18T07:59:00Z</dcterms:created>
  <dcterms:modified xsi:type="dcterms:W3CDTF">2020-04-18T08:01:00Z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