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51A6D" w14:textId="77777777" w:rsidR="00710550" w:rsidRPr="008D5F15" w:rsidRDefault="00661013" w:rsidP="00710550">
      <w:pPr>
        <w:pStyle w:val="Header"/>
        <w:tabs>
          <w:tab w:val="clear" w:pos="4819"/>
          <w:tab w:val="clear" w:pos="9638"/>
          <w:tab w:val="center" w:pos="25914"/>
          <w:tab w:val="right" w:pos="26144"/>
        </w:tabs>
        <w:ind w:right="5727"/>
        <w:jc w:val="center"/>
        <w:rPr>
          <w:rFonts w:ascii="Times New Roman Bold"/>
          <w:lang w:val="en-GB"/>
        </w:rPr>
      </w:pPr>
      <w:r w:rsidRPr="008D5F15">
        <w:rPr>
          <w:rFonts w:ascii="Times New Roman Bold"/>
          <w:noProof/>
          <w:lang w:val="en-US" w:eastAsia="en-US"/>
        </w:rPr>
        <w:drawing>
          <wp:inline distT="0" distB="0" distL="0" distR="0" wp14:anchorId="4D2D4A3E" wp14:editId="5D860589">
            <wp:extent cx="588010" cy="756920"/>
            <wp:effectExtent l="0" t="0" r="2540" b="508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756920"/>
                    </a:xfrm>
                    <a:prstGeom prst="rect">
                      <a:avLst/>
                    </a:prstGeom>
                    <a:noFill/>
                    <a:ln>
                      <a:noFill/>
                    </a:ln>
                  </pic:spPr>
                </pic:pic>
              </a:graphicData>
            </a:graphic>
          </wp:inline>
        </w:drawing>
      </w:r>
    </w:p>
    <w:p w14:paraId="0273AB55" w14:textId="77777777" w:rsidR="00710550" w:rsidRPr="008D5F15" w:rsidRDefault="00710550" w:rsidP="00710550">
      <w:pPr>
        <w:pStyle w:val="Header"/>
        <w:tabs>
          <w:tab w:val="clear" w:pos="4819"/>
          <w:tab w:val="clear" w:pos="9638"/>
          <w:tab w:val="center" w:pos="25914"/>
          <w:tab w:val="right" w:pos="26144"/>
        </w:tabs>
        <w:spacing w:before="120"/>
        <w:ind w:right="5727"/>
        <w:jc w:val="center"/>
        <w:rPr>
          <w:smallCaps/>
          <w:color w:val="FF6600"/>
          <w:sz w:val="20"/>
          <w:szCs w:val="20"/>
          <w:lang w:val="en-GB"/>
        </w:rPr>
      </w:pPr>
      <w:r w:rsidRPr="008D5F15">
        <w:rPr>
          <w:smallCaps/>
          <w:color w:val="FF6600"/>
          <w:sz w:val="20"/>
          <w:szCs w:val="20"/>
          <w:lang w:val="en-GB"/>
        </w:rPr>
        <w:t>SOCIETA’ DI SAN FRANCESCO DI SALES</w:t>
      </w:r>
    </w:p>
    <w:p w14:paraId="2A80864A" w14:textId="77777777" w:rsidR="00710550" w:rsidRPr="008D5F15" w:rsidRDefault="00710550" w:rsidP="00710550">
      <w:pPr>
        <w:pStyle w:val="Header"/>
        <w:tabs>
          <w:tab w:val="clear" w:pos="4819"/>
          <w:tab w:val="clear" w:pos="9638"/>
          <w:tab w:val="center" w:pos="25914"/>
          <w:tab w:val="right" w:pos="26144"/>
        </w:tabs>
        <w:ind w:right="5727"/>
        <w:jc w:val="center"/>
        <w:rPr>
          <w:smallCaps/>
          <w:color w:val="FF6600"/>
          <w:sz w:val="20"/>
          <w:szCs w:val="20"/>
          <w:lang w:val="en-GB"/>
        </w:rPr>
      </w:pPr>
      <w:proofErr w:type="spellStart"/>
      <w:r w:rsidRPr="008D5F15">
        <w:rPr>
          <w:smallCaps/>
          <w:color w:val="FF6600"/>
          <w:sz w:val="20"/>
          <w:szCs w:val="20"/>
          <w:lang w:val="en-GB"/>
        </w:rPr>
        <w:t>sede</w:t>
      </w:r>
      <w:proofErr w:type="spellEnd"/>
      <w:r w:rsidRPr="008D5F15">
        <w:rPr>
          <w:smallCaps/>
          <w:color w:val="FF6600"/>
          <w:sz w:val="20"/>
          <w:szCs w:val="20"/>
          <w:lang w:val="en-GB"/>
        </w:rPr>
        <w:t xml:space="preserve"> </w:t>
      </w:r>
      <w:proofErr w:type="spellStart"/>
      <w:r w:rsidRPr="008D5F15">
        <w:rPr>
          <w:smallCaps/>
          <w:color w:val="FF6600"/>
          <w:sz w:val="20"/>
          <w:szCs w:val="20"/>
          <w:lang w:val="en-GB"/>
        </w:rPr>
        <w:t>centrale</w:t>
      </w:r>
      <w:proofErr w:type="spellEnd"/>
      <w:r w:rsidRPr="008D5F15">
        <w:rPr>
          <w:smallCaps/>
          <w:color w:val="FF6600"/>
          <w:sz w:val="20"/>
          <w:szCs w:val="20"/>
          <w:lang w:val="en-GB"/>
        </w:rPr>
        <w:t xml:space="preserve"> salesiana</w:t>
      </w:r>
    </w:p>
    <w:p w14:paraId="1FAC9762" w14:textId="77777777" w:rsidR="00710550" w:rsidRPr="008D5F15" w:rsidRDefault="00710550" w:rsidP="00710550">
      <w:pPr>
        <w:pStyle w:val="Header"/>
        <w:tabs>
          <w:tab w:val="clear" w:pos="4819"/>
          <w:tab w:val="clear" w:pos="9638"/>
          <w:tab w:val="center" w:pos="25914"/>
          <w:tab w:val="right" w:pos="26144"/>
        </w:tabs>
        <w:ind w:right="5727"/>
        <w:jc w:val="center"/>
        <w:rPr>
          <w:color w:val="FF6600"/>
          <w:sz w:val="20"/>
          <w:szCs w:val="20"/>
          <w:lang w:val="en-GB"/>
        </w:rPr>
      </w:pPr>
      <w:r w:rsidRPr="008D5F15">
        <w:rPr>
          <w:color w:val="FF6600"/>
          <w:sz w:val="20"/>
          <w:szCs w:val="20"/>
          <w:lang w:val="en-GB"/>
        </w:rPr>
        <w:t>Via Marsala 42 - 00185 Roma</w:t>
      </w:r>
    </w:p>
    <w:p w14:paraId="3B38548E" w14:textId="77777777" w:rsidR="00710550" w:rsidRPr="008D5F15" w:rsidRDefault="00710550" w:rsidP="00710550">
      <w:pPr>
        <w:pStyle w:val="Header"/>
        <w:tabs>
          <w:tab w:val="clear" w:pos="4819"/>
          <w:tab w:val="clear" w:pos="9638"/>
          <w:tab w:val="center" w:pos="25914"/>
          <w:tab w:val="right" w:pos="26144"/>
        </w:tabs>
        <w:spacing w:before="60"/>
        <w:ind w:right="5727"/>
        <w:jc w:val="center"/>
        <w:rPr>
          <w:i/>
          <w:iCs/>
          <w:color w:val="FF6600"/>
          <w:sz w:val="20"/>
          <w:szCs w:val="20"/>
          <w:lang w:val="en-GB"/>
        </w:rPr>
      </w:pPr>
      <w:r w:rsidRPr="008D5F15">
        <w:rPr>
          <w:i/>
          <w:iCs/>
          <w:color w:val="FF6600"/>
          <w:sz w:val="20"/>
          <w:szCs w:val="20"/>
          <w:lang w:val="en-GB"/>
        </w:rPr>
        <w:t xml:space="preserve">Consigliere </w:t>
      </w:r>
      <w:proofErr w:type="spellStart"/>
      <w:r w:rsidRPr="008D5F15">
        <w:rPr>
          <w:i/>
          <w:iCs/>
          <w:color w:val="FF6600"/>
          <w:sz w:val="20"/>
          <w:szCs w:val="20"/>
          <w:lang w:val="en-GB"/>
        </w:rPr>
        <w:t>generale</w:t>
      </w:r>
      <w:proofErr w:type="spellEnd"/>
      <w:r w:rsidRPr="008D5F15">
        <w:rPr>
          <w:i/>
          <w:iCs/>
          <w:color w:val="FF6600"/>
          <w:sz w:val="20"/>
          <w:szCs w:val="20"/>
          <w:lang w:val="en-GB"/>
        </w:rPr>
        <w:t xml:space="preserve"> per la </w:t>
      </w:r>
      <w:proofErr w:type="spellStart"/>
      <w:r w:rsidRPr="008D5F15">
        <w:rPr>
          <w:i/>
          <w:iCs/>
          <w:color w:val="FF6600"/>
          <w:sz w:val="20"/>
          <w:szCs w:val="20"/>
          <w:lang w:val="en-GB"/>
        </w:rPr>
        <w:t>formazione</w:t>
      </w:r>
      <w:proofErr w:type="spellEnd"/>
    </w:p>
    <w:p w14:paraId="7B10B023" w14:textId="77777777" w:rsidR="00710550" w:rsidRPr="008D5F15" w:rsidRDefault="00015457" w:rsidP="00710550">
      <w:pPr>
        <w:ind w:left="708" w:firstLine="708"/>
        <w:rPr>
          <w:rFonts w:ascii="Cambria" w:hAnsi="Cambria" w:cs="Arial"/>
          <w:b/>
          <w:color w:val="0000FF"/>
          <w:sz w:val="18"/>
          <w:lang w:val="en-GB"/>
        </w:rPr>
      </w:pPr>
      <w:hyperlink r:id="rId10" w:history="1">
        <w:r w:rsidR="00710550" w:rsidRPr="008D5F15">
          <w:rPr>
            <w:rStyle w:val="Hyperlink"/>
            <w:rFonts w:ascii="Cambria" w:hAnsi="Cambria"/>
            <w:sz w:val="18"/>
            <w:lang w:val="en-GB"/>
          </w:rPr>
          <w:t>icoelho@sdb.org</w:t>
        </w:r>
      </w:hyperlink>
    </w:p>
    <w:p w14:paraId="4A4225C7" w14:textId="77777777" w:rsidR="00710550" w:rsidRPr="008D5F15" w:rsidRDefault="00710550" w:rsidP="00900643">
      <w:pPr>
        <w:jc w:val="center"/>
        <w:rPr>
          <w:rFonts w:ascii="Cambria" w:hAnsi="Cambria" w:cs="Arial"/>
          <w:b/>
          <w:color w:val="663300"/>
          <w:sz w:val="22"/>
          <w:lang w:val="en-GB"/>
        </w:rPr>
      </w:pPr>
    </w:p>
    <w:p w14:paraId="66B00EE5" w14:textId="77777777" w:rsidR="00E1188E" w:rsidRPr="008D5F15" w:rsidRDefault="00E1188E" w:rsidP="00E1188E">
      <w:pPr>
        <w:shd w:val="clear" w:color="auto" w:fill="FFFFFF"/>
        <w:jc w:val="left"/>
        <w:rPr>
          <w:rFonts w:ascii="Cambria" w:eastAsia="Times New Roman" w:hAnsi="Cambria" w:cs="Arial"/>
          <w:color w:val="222222"/>
          <w:sz w:val="22"/>
          <w:lang w:val="en-GB"/>
        </w:rPr>
      </w:pPr>
    </w:p>
    <w:p w14:paraId="0B384B99" w14:textId="77777777" w:rsidR="00BB68AD" w:rsidRPr="00E22CF9" w:rsidRDefault="00BB68AD" w:rsidP="00BB68AD">
      <w:pPr>
        <w:rPr>
          <w:rFonts w:ascii="Cambria" w:hAnsi="Cambria"/>
          <w:sz w:val="22"/>
          <w:lang w:val="en-GB"/>
        </w:rPr>
      </w:pPr>
    </w:p>
    <w:p w14:paraId="09B8EF59" w14:textId="77777777" w:rsidR="00BB68AD" w:rsidRPr="00E22CF9" w:rsidRDefault="00BE2311" w:rsidP="00BB68AD">
      <w:pPr>
        <w:ind w:left="360"/>
        <w:jc w:val="right"/>
        <w:rPr>
          <w:rFonts w:ascii="Cambria" w:hAnsi="Cambria"/>
          <w:sz w:val="22"/>
          <w:lang w:val="en-GB"/>
        </w:rPr>
      </w:pPr>
      <w:r w:rsidRPr="00E22CF9">
        <w:rPr>
          <w:rFonts w:ascii="Cambria" w:hAnsi="Cambria"/>
          <w:sz w:val="22"/>
          <w:lang w:val="en-GB"/>
        </w:rPr>
        <w:t>Ro</w:t>
      </w:r>
      <w:r w:rsidR="008D5F15" w:rsidRPr="00E22CF9">
        <w:rPr>
          <w:rFonts w:ascii="Cambria" w:hAnsi="Cambria"/>
          <w:sz w:val="22"/>
          <w:lang w:val="en-GB"/>
        </w:rPr>
        <w:t>me</w:t>
      </w:r>
      <w:r w:rsidR="00AC1B45" w:rsidRPr="00E22CF9">
        <w:rPr>
          <w:rFonts w:ascii="Cambria" w:hAnsi="Cambria"/>
          <w:sz w:val="22"/>
          <w:lang w:val="en-GB"/>
        </w:rPr>
        <w:t xml:space="preserve">, </w:t>
      </w:r>
      <w:r w:rsidR="008D5F15" w:rsidRPr="00E22CF9">
        <w:rPr>
          <w:rFonts w:ascii="Cambria" w:hAnsi="Cambria"/>
          <w:sz w:val="22"/>
          <w:lang w:val="en-GB"/>
        </w:rPr>
        <w:t>31 May 2018</w:t>
      </w:r>
    </w:p>
    <w:p w14:paraId="16C2D6BE" w14:textId="77777777" w:rsidR="00DE7884" w:rsidRPr="00E22CF9" w:rsidRDefault="00AC1B45" w:rsidP="00BB68AD">
      <w:pPr>
        <w:ind w:left="360"/>
        <w:jc w:val="right"/>
        <w:rPr>
          <w:rFonts w:ascii="Cambria" w:hAnsi="Cambria"/>
          <w:sz w:val="22"/>
          <w:lang w:val="en-GB"/>
        </w:rPr>
      </w:pPr>
      <w:r w:rsidRPr="00E22CF9">
        <w:rPr>
          <w:rFonts w:ascii="Cambria" w:hAnsi="Cambria"/>
          <w:sz w:val="22"/>
          <w:lang w:val="en-GB"/>
        </w:rPr>
        <w:t xml:space="preserve">Prot. </w:t>
      </w:r>
      <w:r w:rsidR="008D5F15" w:rsidRPr="00E22CF9">
        <w:rPr>
          <w:rFonts w:ascii="Cambria" w:hAnsi="Cambria"/>
          <w:sz w:val="22"/>
          <w:lang w:val="en-GB"/>
        </w:rPr>
        <w:t>18/0231</w:t>
      </w:r>
    </w:p>
    <w:p w14:paraId="4BB4ED59" w14:textId="77777777" w:rsidR="00BB68AD" w:rsidRPr="00E22CF9" w:rsidRDefault="00BB68AD" w:rsidP="00BB68AD">
      <w:pPr>
        <w:rPr>
          <w:rFonts w:ascii="Cambria" w:hAnsi="Cambria"/>
          <w:sz w:val="22"/>
          <w:lang w:val="en-GB"/>
        </w:rPr>
      </w:pPr>
    </w:p>
    <w:p w14:paraId="77023D41" w14:textId="77777777" w:rsidR="008D5F15" w:rsidRPr="00E22CF9" w:rsidRDefault="008D5F15" w:rsidP="008D5F15">
      <w:pPr>
        <w:rPr>
          <w:rFonts w:ascii="Cambria" w:hAnsi="Cambria"/>
          <w:b/>
          <w:sz w:val="22"/>
          <w:lang w:val="en-GB"/>
        </w:rPr>
      </w:pPr>
      <w:r w:rsidRPr="00E22CF9">
        <w:rPr>
          <w:rFonts w:ascii="Cambria" w:hAnsi="Cambria"/>
          <w:b/>
          <w:sz w:val="22"/>
          <w:lang w:val="en-GB"/>
        </w:rPr>
        <w:t>To:</w:t>
      </w:r>
    </w:p>
    <w:p w14:paraId="2BF4E338" w14:textId="77777777" w:rsidR="008D5F15" w:rsidRPr="00E22CF9" w:rsidRDefault="008D5F15" w:rsidP="008D5F15">
      <w:pPr>
        <w:rPr>
          <w:rFonts w:ascii="Cambria" w:hAnsi="Cambria"/>
          <w:b/>
          <w:sz w:val="22"/>
          <w:lang w:val="en-GB"/>
        </w:rPr>
      </w:pPr>
      <w:r w:rsidRPr="00E22CF9">
        <w:rPr>
          <w:rFonts w:ascii="Cambria" w:hAnsi="Cambria"/>
          <w:b/>
          <w:sz w:val="22"/>
          <w:lang w:val="en-GB"/>
        </w:rPr>
        <w:t>Provincials</w:t>
      </w:r>
    </w:p>
    <w:p w14:paraId="6CBDB7E1" w14:textId="77777777" w:rsidR="008D5F15" w:rsidRPr="00E22CF9" w:rsidRDefault="008D5F15" w:rsidP="008D5F15">
      <w:pPr>
        <w:rPr>
          <w:rFonts w:ascii="Cambria" w:hAnsi="Cambria"/>
          <w:b/>
          <w:sz w:val="22"/>
          <w:lang w:val="en-GB"/>
        </w:rPr>
      </w:pPr>
    </w:p>
    <w:p w14:paraId="45441917" w14:textId="77777777" w:rsidR="008D5F15" w:rsidRPr="00E22CF9" w:rsidRDefault="008D5F15" w:rsidP="008D5F15">
      <w:pPr>
        <w:rPr>
          <w:rFonts w:ascii="Cambria" w:hAnsi="Cambria"/>
          <w:b/>
          <w:sz w:val="22"/>
          <w:lang w:val="en-GB"/>
        </w:rPr>
      </w:pPr>
      <w:r w:rsidRPr="00E22CF9">
        <w:rPr>
          <w:rFonts w:ascii="Cambria" w:hAnsi="Cambria"/>
          <w:b/>
          <w:sz w:val="22"/>
          <w:lang w:val="en-GB"/>
        </w:rPr>
        <w:t>Copy to:</w:t>
      </w:r>
    </w:p>
    <w:p w14:paraId="608365FD" w14:textId="77777777" w:rsidR="008D5F15" w:rsidRPr="00E22CF9" w:rsidRDefault="008D5F15" w:rsidP="008D5F15">
      <w:pPr>
        <w:rPr>
          <w:rFonts w:ascii="Cambria" w:hAnsi="Cambria"/>
          <w:b/>
          <w:sz w:val="22"/>
          <w:lang w:val="en-GB"/>
        </w:rPr>
      </w:pPr>
      <w:r w:rsidRPr="00E22CF9">
        <w:rPr>
          <w:rFonts w:ascii="Cambria" w:hAnsi="Cambria"/>
          <w:b/>
          <w:sz w:val="22"/>
          <w:lang w:val="en-GB"/>
        </w:rPr>
        <w:t>Provincial Formation Delegates</w:t>
      </w:r>
    </w:p>
    <w:p w14:paraId="2BEC8490" w14:textId="77777777" w:rsidR="008D5F15" w:rsidRPr="00E22CF9" w:rsidRDefault="008D5F15" w:rsidP="008D5F15">
      <w:pPr>
        <w:rPr>
          <w:rFonts w:ascii="Cambria" w:hAnsi="Cambria"/>
          <w:b/>
          <w:sz w:val="22"/>
          <w:lang w:val="en-GB"/>
        </w:rPr>
      </w:pPr>
      <w:r w:rsidRPr="00E22CF9">
        <w:rPr>
          <w:rFonts w:ascii="Cambria" w:hAnsi="Cambria"/>
          <w:b/>
          <w:sz w:val="22"/>
          <w:lang w:val="en-GB"/>
        </w:rPr>
        <w:t>Novice directors</w:t>
      </w:r>
    </w:p>
    <w:p w14:paraId="2BA64023" w14:textId="77777777" w:rsidR="008D5F15" w:rsidRPr="00E22CF9" w:rsidRDefault="008D5F15" w:rsidP="008D5F15">
      <w:pPr>
        <w:rPr>
          <w:rFonts w:ascii="Cambria" w:hAnsi="Cambria"/>
          <w:b/>
          <w:sz w:val="22"/>
          <w:lang w:val="en-GB"/>
        </w:rPr>
      </w:pPr>
      <w:r w:rsidRPr="00E22CF9">
        <w:rPr>
          <w:rFonts w:ascii="Cambria" w:hAnsi="Cambria"/>
          <w:b/>
          <w:sz w:val="22"/>
          <w:lang w:val="en-GB"/>
        </w:rPr>
        <w:t>Prenovice directors</w:t>
      </w:r>
    </w:p>
    <w:p w14:paraId="23F73E8E" w14:textId="77777777" w:rsidR="008D5F15" w:rsidRPr="00E22CF9" w:rsidRDefault="008D5F15" w:rsidP="008D5F15">
      <w:pPr>
        <w:rPr>
          <w:rFonts w:ascii="Cambria" w:hAnsi="Cambria"/>
          <w:b/>
          <w:sz w:val="22"/>
          <w:lang w:val="en-GB"/>
        </w:rPr>
      </w:pPr>
      <w:r w:rsidRPr="00E22CF9">
        <w:rPr>
          <w:rFonts w:ascii="Cambria" w:hAnsi="Cambria"/>
          <w:b/>
          <w:sz w:val="22"/>
          <w:lang w:val="en-GB"/>
        </w:rPr>
        <w:t>Aspirantate directors</w:t>
      </w:r>
    </w:p>
    <w:p w14:paraId="5F279E22" w14:textId="77777777" w:rsidR="008D5F15" w:rsidRPr="00E22CF9" w:rsidRDefault="008D5F15" w:rsidP="008D5F15">
      <w:pPr>
        <w:rPr>
          <w:rFonts w:ascii="Cambria" w:hAnsi="Cambria"/>
          <w:b/>
          <w:sz w:val="22"/>
          <w:lang w:val="en-GB"/>
        </w:rPr>
      </w:pPr>
      <w:r w:rsidRPr="00E22CF9">
        <w:rPr>
          <w:rFonts w:ascii="Cambria" w:hAnsi="Cambria"/>
          <w:b/>
          <w:sz w:val="22"/>
          <w:lang w:val="en-GB"/>
        </w:rPr>
        <w:t>Vocation animators</w:t>
      </w:r>
    </w:p>
    <w:p w14:paraId="0DEA624F" w14:textId="77777777" w:rsidR="008D5F15" w:rsidRPr="00E22CF9" w:rsidRDefault="008D5F15" w:rsidP="008D5F15">
      <w:pPr>
        <w:rPr>
          <w:rFonts w:ascii="Cambria" w:hAnsi="Cambria"/>
          <w:sz w:val="22"/>
          <w:lang w:val="en-GB"/>
        </w:rPr>
      </w:pPr>
    </w:p>
    <w:p w14:paraId="73CA3003" w14:textId="77777777" w:rsidR="008D5F15" w:rsidRPr="00E22CF9" w:rsidRDefault="008D5F15" w:rsidP="008D5F15">
      <w:pPr>
        <w:rPr>
          <w:rFonts w:ascii="Cambria" w:hAnsi="Cambria"/>
          <w:sz w:val="22"/>
          <w:lang w:val="en-GB"/>
        </w:rPr>
      </w:pPr>
    </w:p>
    <w:p w14:paraId="2EA0CF96" w14:textId="77777777" w:rsidR="008D5F15" w:rsidRPr="00E22CF9" w:rsidRDefault="008D5F15" w:rsidP="008D5F15">
      <w:pPr>
        <w:rPr>
          <w:rFonts w:ascii="Cambria" w:hAnsi="Cambria"/>
          <w:b/>
          <w:sz w:val="22"/>
          <w:lang w:val="en-GB"/>
        </w:rPr>
      </w:pPr>
      <w:r w:rsidRPr="00E22CF9">
        <w:rPr>
          <w:rFonts w:ascii="Cambria" w:hAnsi="Cambria"/>
          <w:b/>
          <w:sz w:val="22"/>
          <w:lang w:val="en-GB"/>
        </w:rPr>
        <w:t xml:space="preserve">Subject: Seminar on Discernment of the two forms of the Salesian vocation, San </w:t>
      </w:r>
      <w:proofErr w:type="spellStart"/>
      <w:r w:rsidRPr="00E22CF9">
        <w:rPr>
          <w:rFonts w:ascii="Cambria" w:hAnsi="Cambria"/>
          <w:b/>
          <w:sz w:val="22"/>
          <w:lang w:val="en-GB"/>
        </w:rPr>
        <w:t>Callisto</w:t>
      </w:r>
      <w:proofErr w:type="spellEnd"/>
      <w:r w:rsidRPr="00E22CF9">
        <w:rPr>
          <w:rFonts w:ascii="Cambria" w:hAnsi="Cambria"/>
          <w:b/>
          <w:sz w:val="22"/>
          <w:lang w:val="en-GB"/>
        </w:rPr>
        <w:t>, Rome, 26-29 May 2018</w:t>
      </w:r>
    </w:p>
    <w:p w14:paraId="6A4887EE" w14:textId="77777777" w:rsidR="008D5F15" w:rsidRPr="00E22CF9" w:rsidRDefault="008D5F15" w:rsidP="008D5F15">
      <w:pPr>
        <w:rPr>
          <w:rFonts w:ascii="Cambria" w:hAnsi="Cambria"/>
          <w:sz w:val="22"/>
          <w:lang w:val="en-GB"/>
        </w:rPr>
      </w:pPr>
    </w:p>
    <w:p w14:paraId="7B939883" w14:textId="77777777" w:rsidR="008D5F15" w:rsidRPr="00E22CF9" w:rsidRDefault="008D5F15" w:rsidP="008D5F15">
      <w:pPr>
        <w:rPr>
          <w:rFonts w:ascii="Cambria" w:hAnsi="Cambria"/>
          <w:sz w:val="22"/>
          <w:lang w:val="en-GB"/>
        </w:rPr>
      </w:pPr>
    </w:p>
    <w:p w14:paraId="684EDEBC" w14:textId="77777777" w:rsidR="008D5F15" w:rsidRPr="00E22CF9" w:rsidRDefault="008D5F15" w:rsidP="008D5F15">
      <w:pPr>
        <w:rPr>
          <w:rFonts w:ascii="Cambria" w:hAnsi="Cambria"/>
          <w:sz w:val="22"/>
          <w:lang w:val="en-GB"/>
        </w:rPr>
      </w:pPr>
      <w:r w:rsidRPr="00E22CF9">
        <w:rPr>
          <w:rFonts w:ascii="Cambria" w:hAnsi="Cambria"/>
          <w:sz w:val="22"/>
          <w:lang w:val="en-GB"/>
        </w:rPr>
        <w:t>Dear confreres,</w:t>
      </w:r>
    </w:p>
    <w:p w14:paraId="34C3C9F5" w14:textId="77777777" w:rsidR="008D5F15" w:rsidRPr="00E22CF9" w:rsidRDefault="008D5F15" w:rsidP="008D5F15">
      <w:pPr>
        <w:rPr>
          <w:rFonts w:ascii="Cambria" w:hAnsi="Cambria"/>
          <w:sz w:val="22"/>
          <w:lang w:val="en-GB"/>
        </w:rPr>
      </w:pPr>
    </w:p>
    <w:p w14:paraId="562798EA"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Within the space of two weeks from our seminar on meditation, we have concluded another seminar, this time on discernment of the two forms of our Salesian vocation. Once again, the seminar was hosted by our community of San </w:t>
      </w:r>
      <w:proofErr w:type="spellStart"/>
      <w:r w:rsidRPr="00E22CF9">
        <w:rPr>
          <w:rFonts w:ascii="Cambria" w:hAnsi="Cambria"/>
          <w:sz w:val="22"/>
          <w:lang w:val="en-GB"/>
        </w:rPr>
        <w:t>Callisto</w:t>
      </w:r>
      <w:proofErr w:type="spellEnd"/>
      <w:r w:rsidRPr="00E22CF9">
        <w:rPr>
          <w:rFonts w:ascii="Cambria" w:hAnsi="Cambria"/>
          <w:sz w:val="22"/>
          <w:lang w:val="en-GB"/>
        </w:rPr>
        <w:t xml:space="preserve">, Rome, and led by Bro. Raymond Callo, FIN. The group was small: Horacio Barbieri, ARN; Adam Homoncik, UPS; Philip Lazatin, FIS; Angelo Santorsola, IME; the members of the Formation Department Cleofas Murguia, Silvio Roggia and Francisco Santos Montero; and Joseph Kunle, INC and Samuel Obu, UPS who helped us with translation. </w:t>
      </w:r>
    </w:p>
    <w:p w14:paraId="48222BD7" w14:textId="77777777" w:rsidR="008D5F15" w:rsidRPr="00E22CF9" w:rsidRDefault="008D5F15" w:rsidP="008D5F15">
      <w:pPr>
        <w:rPr>
          <w:rFonts w:ascii="Cambria" w:hAnsi="Cambria"/>
          <w:sz w:val="22"/>
          <w:lang w:val="en-GB"/>
        </w:rPr>
      </w:pPr>
    </w:p>
    <w:p w14:paraId="61F8A0FC"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The </w:t>
      </w:r>
      <w:r w:rsidRPr="00E22CF9">
        <w:rPr>
          <w:rFonts w:ascii="Cambria" w:hAnsi="Cambria"/>
          <w:b/>
          <w:sz w:val="22"/>
          <w:lang w:val="en-GB"/>
        </w:rPr>
        <w:t>objective</w:t>
      </w:r>
      <w:r w:rsidRPr="00E22CF9">
        <w:rPr>
          <w:rFonts w:ascii="Cambria" w:hAnsi="Cambria"/>
          <w:sz w:val="22"/>
          <w:lang w:val="en-GB"/>
        </w:rPr>
        <w:t xml:space="preserve"> of the seminar was to </w:t>
      </w:r>
      <w:r w:rsidRPr="00F46AA2">
        <w:rPr>
          <w:rFonts w:ascii="Cambria" w:hAnsi="Cambria"/>
          <w:color w:val="3366FF"/>
          <w:sz w:val="22"/>
          <w:lang w:val="en-GB"/>
        </w:rPr>
        <w:t>clarify ideas about discernment of the two forms</w:t>
      </w:r>
      <w:r w:rsidRPr="00E22CF9">
        <w:rPr>
          <w:rFonts w:ascii="Cambria" w:hAnsi="Cambria"/>
          <w:sz w:val="22"/>
          <w:lang w:val="en-GB"/>
        </w:rPr>
        <w:t xml:space="preserve"> with the aim of helping formators in this regard. The idea for the initiative came from our earlier </w:t>
      </w:r>
      <w:r w:rsidRPr="00E22CF9">
        <w:rPr>
          <w:rFonts w:ascii="Cambria" w:hAnsi="Cambria"/>
          <w:color w:val="3366FF"/>
          <w:sz w:val="22"/>
          <w:lang w:val="en-GB"/>
        </w:rPr>
        <w:t>seminar on the specific formation of the Salesian Brother</w:t>
      </w:r>
      <w:r w:rsidRPr="00E22CF9">
        <w:rPr>
          <w:rFonts w:ascii="Cambria" w:hAnsi="Cambria"/>
          <w:sz w:val="22"/>
          <w:lang w:val="en-GB"/>
        </w:rPr>
        <w:t xml:space="preserve"> held in October 2017 at Genzano near Rome. We thought that a first step in this direction would be to gather a small group of confreres, especially those with experience of having been novice directors, in order to listen to their experiences in this very particular area of discernment which, as you will know, is something that our </w:t>
      </w:r>
      <w:r w:rsidRPr="00E22CF9">
        <w:rPr>
          <w:rFonts w:ascii="Cambria" w:hAnsi="Cambria"/>
          <w:i/>
          <w:sz w:val="22"/>
          <w:lang w:val="en-GB"/>
        </w:rPr>
        <w:t>Ratio</w:t>
      </w:r>
      <w:r w:rsidRPr="00E22CF9">
        <w:rPr>
          <w:rFonts w:ascii="Cambria" w:hAnsi="Cambria"/>
          <w:sz w:val="22"/>
          <w:lang w:val="en-GB"/>
        </w:rPr>
        <w:t xml:space="preserve"> recommends be done during the novitiate (FSDB 371; cf. CN 7). </w:t>
      </w:r>
      <w:r w:rsidRPr="00F46AA2">
        <w:rPr>
          <w:rFonts w:ascii="Cambria" w:hAnsi="Cambria"/>
          <w:color w:val="3366FF"/>
          <w:sz w:val="22"/>
          <w:lang w:val="en-GB"/>
        </w:rPr>
        <w:t xml:space="preserve">The </w:t>
      </w:r>
      <w:r w:rsidRPr="00F46AA2">
        <w:rPr>
          <w:rFonts w:ascii="Cambria" w:hAnsi="Cambria"/>
          <w:b/>
          <w:color w:val="3366FF"/>
          <w:sz w:val="22"/>
          <w:lang w:val="en-GB"/>
        </w:rPr>
        <w:t>method</w:t>
      </w:r>
      <w:r w:rsidRPr="00F46AA2">
        <w:rPr>
          <w:rFonts w:ascii="Cambria" w:hAnsi="Cambria"/>
          <w:color w:val="3366FF"/>
          <w:sz w:val="22"/>
          <w:lang w:val="en-GB"/>
        </w:rPr>
        <w:t xml:space="preserve"> was to listen to our experiences and illuminate them with the help of our tradition</w:t>
      </w:r>
      <w:r w:rsidRPr="00E22CF9">
        <w:rPr>
          <w:rFonts w:ascii="Cambria" w:hAnsi="Cambria"/>
          <w:sz w:val="22"/>
          <w:lang w:val="en-GB"/>
        </w:rPr>
        <w:t xml:space="preserve"> as crystallized in our documents, before putting together some suggestions and guidelines to be shared with initial formation guides, provincial formation delegates and provincials </w:t>
      </w:r>
      <w:proofErr w:type="gramStart"/>
      <w:r w:rsidRPr="00E22CF9">
        <w:rPr>
          <w:rFonts w:ascii="Cambria" w:hAnsi="Cambria"/>
          <w:sz w:val="22"/>
          <w:lang w:val="en-GB"/>
        </w:rPr>
        <w:t>themselves</w:t>
      </w:r>
      <w:proofErr w:type="gramEnd"/>
      <w:r w:rsidRPr="00E22CF9">
        <w:rPr>
          <w:rFonts w:ascii="Cambria" w:hAnsi="Cambria"/>
          <w:sz w:val="22"/>
          <w:lang w:val="en-GB"/>
        </w:rPr>
        <w:t xml:space="preserve">. </w:t>
      </w:r>
    </w:p>
    <w:p w14:paraId="1A44C123" w14:textId="77777777" w:rsidR="008D5F15" w:rsidRPr="00E22CF9" w:rsidRDefault="008D5F15" w:rsidP="008D5F15">
      <w:pPr>
        <w:rPr>
          <w:rFonts w:ascii="Cambria" w:hAnsi="Cambria"/>
          <w:sz w:val="22"/>
          <w:lang w:val="en-GB"/>
        </w:rPr>
      </w:pPr>
    </w:p>
    <w:p w14:paraId="5AB20A2B"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I share with you some of the points that emerged during the seminar, in the hope that they will be useful for formation guides in the early stages of initial formation, but also for the provinces as a whole, given that the “culture of the province” is such an important element in the formation of our confreres.  </w:t>
      </w:r>
    </w:p>
    <w:p w14:paraId="7B3D0522" w14:textId="77777777" w:rsidR="008D5F15" w:rsidRPr="00E22CF9" w:rsidRDefault="008D5F15" w:rsidP="008D5F15">
      <w:pPr>
        <w:rPr>
          <w:rFonts w:ascii="Cambria" w:hAnsi="Cambria"/>
          <w:sz w:val="22"/>
          <w:lang w:val="en-GB"/>
        </w:rPr>
      </w:pPr>
    </w:p>
    <w:p w14:paraId="6EFAF0AB" w14:textId="77777777" w:rsidR="008D5F15" w:rsidRPr="00E22CF9" w:rsidRDefault="008D5F15" w:rsidP="008D5F15">
      <w:pPr>
        <w:rPr>
          <w:rFonts w:ascii="Cambria" w:hAnsi="Cambria"/>
          <w:b/>
          <w:sz w:val="22"/>
          <w:lang w:val="en-GB"/>
        </w:rPr>
      </w:pPr>
      <w:r w:rsidRPr="00E22CF9">
        <w:rPr>
          <w:rFonts w:ascii="Cambria" w:hAnsi="Cambria"/>
          <w:b/>
          <w:sz w:val="22"/>
          <w:lang w:val="en-GB"/>
        </w:rPr>
        <w:lastRenderedPageBreak/>
        <w:t>Our common identity: the Salesian consecrated vocation</w:t>
      </w:r>
    </w:p>
    <w:p w14:paraId="2BEFD220" w14:textId="77777777" w:rsidR="008D5F15" w:rsidRPr="00E22CF9" w:rsidRDefault="008D5F15" w:rsidP="008D5F15">
      <w:pPr>
        <w:rPr>
          <w:rFonts w:ascii="Cambria" w:hAnsi="Cambria"/>
          <w:sz w:val="22"/>
          <w:lang w:val="en-GB"/>
        </w:rPr>
      </w:pPr>
    </w:p>
    <w:p w14:paraId="2A5CCECC"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1. First of all, there was a very strong emphasis on our basic Salesian identity, or our apostolic consecration. The specificity of the two forms of our vocation can be understood only on this basis and within it. </w:t>
      </w:r>
      <w:r w:rsidRPr="00015457">
        <w:rPr>
          <w:rFonts w:ascii="Cambria" w:hAnsi="Cambria"/>
          <w:color w:val="3366FF"/>
          <w:sz w:val="22"/>
          <w:lang w:val="en-GB"/>
        </w:rPr>
        <w:t xml:space="preserve">As the FSDB says, our </w:t>
      </w:r>
      <w:r w:rsidRPr="00015457">
        <w:rPr>
          <w:rFonts w:ascii="Cambria" w:hAnsi="Cambria"/>
          <w:b/>
          <w:color w:val="3366FF"/>
          <w:sz w:val="22"/>
          <w:lang w:val="en-GB"/>
        </w:rPr>
        <w:t>consecration</w:t>
      </w:r>
      <w:r w:rsidRPr="00015457">
        <w:rPr>
          <w:rFonts w:ascii="Cambria" w:hAnsi="Cambria"/>
          <w:color w:val="3366FF"/>
          <w:sz w:val="22"/>
          <w:lang w:val="en-GB"/>
        </w:rPr>
        <w:t xml:space="preserve"> fully colours our being Brother / Priest</w:t>
      </w:r>
      <w:r w:rsidRPr="00E22CF9">
        <w:rPr>
          <w:rFonts w:ascii="Cambria" w:hAnsi="Cambria"/>
          <w:sz w:val="22"/>
          <w:lang w:val="en-GB"/>
        </w:rPr>
        <w:t xml:space="preserve"> (39, 40). The fact that we work in the EPC, with lay people who are often more competent than us, obliges us to clarify with even more urgency what it means to share Don Bosco’s mission as consecrated persons. In the same way, the </w:t>
      </w:r>
      <w:r w:rsidRPr="00E22CF9">
        <w:rPr>
          <w:rFonts w:ascii="Cambria" w:hAnsi="Cambria"/>
          <w:b/>
          <w:sz w:val="22"/>
          <w:lang w:val="en-GB"/>
        </w:rPr>
        <w:t>mission</w:t>
      </w:r>
      <w:r w:rsidRPr="00E22CF9">
        <w:rPr>
          <w:rFonts w:ascii="Cambria" w:hAnsi="Cambria"/>
          <w:sz w:val="22"/>
          <w:lang w:val="en-GB"/>
        </w:rPr>
        <w:t xml:space="preserve"> sets the tenor of our life (C 3). This means that mission cannot be reduced – in our formation houses, for example – merely to the weekend activity. It has to colour everything – the way we live the evangelical counsels, our community life, our study – because our mission consists in being “signs and bearers of God’s love to the young,” and this is not a part time activity. The grace of unity is our particular gift. Fr Viganò spoke of the totalizing meaning of consecration and mission: </w:t>
      </w:r>
    </w:p>
    <w:p w14:paraId="4576324A" w14:textId="77777777" w:rsidR="008D5F15" w:rsidRPr="00E22CF9" w:rsidRDefault="008D5F15" w:rsidP="008D5F15">
      <w:pPr>
        <w:rPr>
          <w:rFonts w:ascii="Cambria" w:hAnsi="Cambria"/>
          <w:sz w:val="22"/>
          <w:lang w:val="en-GB"/>
        </w:rPr>
      </w:pPr>
    </w:p>
    <w:p w14:paraId="627413FA" w14:textId="77777777" w:rsidR="008D5F15" w:rsidRPr="00E22CF9" w:rsidRDefault="008D5F15" w:rsidP="002911B7">
      <w:pPr>
        <w:pStyle w:val="MediumGrid21"/>
        <w:ind w:left="720"/>
        <w:jc w:val="both"/>
        <w:rPr>
          <w:sz w:val="22"/>
          <w:szCs w:val="22"/>
        </w:rPr>
      </w:pPr>
      <w:r w:rsidRPr="00E22CF9">
        <w:rPr>
          <w:sz w:val="22"/>
          <w:szCs w:val="22"/>
        </w:rPr>
        <w:t>“With Don Bosco we want to testify to the mutual and inseparable permeation between ‘religious life’ and ‘apostolate,’ and vice versa, in a vital attitude of ‘</w:t>
      </w:r>
      <w:proofErr w:type="spellStart"/>
      <w:r w:rsidRPr="00E22CF9">
        <w:rPr>
          <w:sz w:val="22"/>
          <w:szCs w:val="22"/>
        </w:rPr>
        <w:t>supercomprehensive</w:t>
      </w:r>
      <w:proofErr w:type="spellEnd"/>
      <w:r w:rsidRPr="00E22CF9">
        <w:rPr>
          <w:sz w:val="22"/>
          <w:szCs w:val="22"/>
        </w:rPr>
        <w:t xml:space="preserve">’ synthesis without the pitfalls of the antitheses. It is extremely important for us not to forget </w:t>
      </w:r>
      <w:r w:rsidRPr="00E22CF9">
        <w:rPr>
          <w:color w:val="0000FF"/>
          <w:sz w:val="22"/>
          <w:szCs w:val="22"/>
        </w:rPr>
        <w:t>the peculiar and totalizing meaning of each of the two terms ‘consecration’ and ‘mission,’</w:t>
      </w:r>
      <w:r w:rsidRPr="00E22CF9">
        <w:rPr>
          <w:sz w:val="22"/>
          <w:szCs w:val="22"/>
        </w:rPr>
        <w:t xml:space="preserve"> neither of which can be reduced to indicate only one particular sector of Salesian life. Our consecration is, in itself, apostolic; and the mission entrusted to us is, insofar as it is ours, religious.” (</w:t>
      </w:r>
      <w:proofErr w:type="spellStart"/>
      <w:r w:rsidRPr="00E22CF9">
        <w:rPr>
          <w:sz w:val="22"/>
          <w:szCs w:val="22"/>
        </w:rPr>
        <w:t>Discorso</w:t>
      </w:r>
      <w:proofErr w:type="spellEnd"/>
      <w:r w:rsidRPr="00E22CF9">
        <w:rPr>
          <w:sz w:val="22"/>
          <w:szCs w:val="22"/>
        </w:rPr>
        <w:t xml:space="preserve"> di </w:t>
      </w:r>
      <w:proofErr w:type="spellStart"/>
      <w:r w:rsidRPr="00E22CF9">
        <w:rPr>
          <w:sz w:val="22"/>
          <w:szCs w:val="22"/>
        </w:rPr>
        <w:t>apertura</w:t>
      </w:r>
      <w:proofErr w:type="spellEnd"/>
      <w:r w:rsidRPr="00E22CF9">
        <w:rPr>
          <w:sz w:val="22"/>
          <w:szCs w:val="22"/>
        </w:rPr>
        <w:t xml:space="preserve"> del </w:t>
      </w:r>
      <w:proofErr w:type="spellStart"/>
      <w:r w:rsidRPr="00E22CF9">
        <w:rPr>
          <w:sz w:val="22"/>
          <w:szCs w:val="22"/>
        </w:rPr>
        <w:t>Rettor</w:t>
      </w:r>
      <w:proofErr w:type="spellEnd"/>
      <w:r w:rsidRPr="00E22CF9">
        <w:rPr>
          <w:sz w:val="22"/>
          <w:szCs w:val="22"/>
        </w:rPr>
        <w:t xml:space="preserve"> Maggiore, 14 </w:t>
      </w:r>
      <w:proofErr w:type="spellStart"/>
      <w:r w:rsidRPr="00E22CF9">
        <w:rPr>
          <w:sz w:val="22"/>
          <w:szCs w:val="22"/>
        </w:rPr>
        <w:t>gennaio</w:t>
      </w:r>
      <w:proofErr w:type="spellEnd"/>
      <w:r w:rsidRPr="00E22CF9">
        <w:rPr>
          <w:sz w:val="22"/>
          <w:szCs w:val="22"/>
        </w:rPr>
        <w:t xml:space="preserve"> 1984, GC22 n. 20)</w:t>
      </w:r>
    </w:p>
    <w:p w14:paraId="1A2F4885" w14:textId="77777777" w:rsidR="008D5F15" w:rsidRPr="00E22CF9" w:rsidRDefault="008D5F15" w:rsidP="008D5F15">
      <w:pPr>
        <w:pStyle w:val="MediumGrid21"/>
        <w:rPr>
          <w:sz w:val="22"/>
          <w:szCs w:val="22"/>
        </w:rPr>
      </w:pPr>
    </w:p>
    <w:p w14:paraId="22FDE2F8"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2. The Salesian is a man of </w:t>
      </w:r>
      <w:r w:rsidRPr="00E22CF9">
        <w:rPr>
          <w:rFonts w:ascii="Cambria" w:hAnsi="Cambria"/>
          <w:i/>
          <w:color w:val="3366FF"/>
          <w:sz w:val="22"/>
          <w:lang w:val="en-GB"/>
        </w:rPr>
        <w:t>communion</w:t>
      </w:r>
      <w:r w:rsidRPr="00E22CF9">
        <w:rPr>
          <w:rFonts w:ascii="Cambria" w:hAnsi="Cambria"/>
          <w:sz w:val="22"/>
          <w:lang w:val="en-GB"/>
        </w:rPr>
        <w:t xml:space="preserve"> and an animator of communion. The Salesian cannot think of his vocation without thinking of those others who are “bearers of the will of the Founder” (FSDB 35, citing SGC 151). His role in the EPC, the Salesian Family and the Salesian Movement is to maintain </w:t>
      </w:r>
      <w:r w:rsidRPr="00E22CF9">
        <w:rPr>
          <w:rFonts w:ascii="Cambria" w:hAnsi="Cambria"/>
          <w:color w:val="3366FF"/>
          <w:sz w:val="22"/>
          <w:lang w:val="en-GB"/>
        </w:rPr>
        <w:t>unity</w:t>
      </w:r>
      <w:r w:rsidRPr="00E22CF9">
        <w:rPr>
          <w:rFonts w:ascii="Cambria" w:hAnsi="Cambria"/>
          <w:sz w:val="22"/>
          <w:lang w:val="en-GB"/>
        </w:rPr>
        <w:t xml:space="preserve"> of spirit, dialogue and fraternal collaboration (C 5). </w:t>
      </w:r>
    </w:p>
    <w:p w14:paraId="00F916F8" w14:textId="77777777" w:rsidR="008D5F15" w:rsidRPr="00E22CF9" w:rsidRDefault="008D5F15" w:rsidP="008D5F15">
      <w:pPr>
        <w:rPr>
          <w:rFonts w:ascii="Cambria" w:hAnsi="Cambria"/>
          <w:sz w:val="22"/>
          <w:lang w:val="en-GB"/>
        </w:rPr>
      </w:pPr>
    </w:p>
    <w:p w14:paraId="6EF2D785" w14:textId="77777777" w:rsidR="00291F7E" w:rsidRDefault="008D5F15" w:rsidP="008D5F15">
      <w:pPr>
        <w:rPr>
          <w:rFonts w:ascii="Cambria" w:hAnsi="Cambria"/>
          <w:sz w:val="22"/>
          <w:lang w:val="en-GB"/>
        </w:rPr>
      </w:pPr>
      <w:r w:rsidRPr="00F46AA2">
        <w:rPr>
          <w:rFonts w:ascii="Cambria" w:hAnsi="Cambria"/>
          <w:sz w:val="22"/>
          <w:highlight w:val="yellow"/>
          <w:lang w:val="en-GB"/>
        </w:rPr>
        <w:t>3. Discernment regarding the two forms presupposes, therefore, what we might call a “</w:t>
      </w:r>
      <w:r w:rsidRPr="00F46AA2">
        <w:rPr>
          <w:rFonts w:ascii="Cambria" w:hAnsi="Cambria"/>
          <w:color w:val="3366FF"/>
          <w:sz w:val="22"/>
          <w:highlight w:val="yellow"/>
          <w:lang w:val="en-GB"/>
        </w:rPr>
        <w:t>charismatic evangelization</w:t>
      </w:r>
      <w:r w:rsidRPr="00F46AA2">
        <w:rPr>
          <w:rFonts w:ascii="Cambria" w:hAnsi="Cambria"/>
          <w:sz w:val="22"/>
          <w:highlight w:val="yellow"/>
          <w:lang w:val="en-GB"/>
        </w:rPr>
        <w:t xml:space="preserve">” or a </w:t>
      </w:r>
      <w:r w:rsidRPr="00F46AA2">
        <w:rPr>
          <w:rFonts w:ascii="Cambria" w:hAnsi="Cambria"/>
          <w:i/>
          <w:sz w:val="22"/>
          <w:highlight w:val="yellow"/>
          <w:lang w:val="en-GB"/>
        </w:rPr>
        <w:t>kerygma</w:t>
      </w:r>
      <w:r w:rsidRPr="00F46AA2">
        <w:rPr>
          <w:rFonts w:ascii="Cambria" w:hAnsi="Cambria"/>
          <w:sz w:val="22"/>
          <w:highlight w:val="yellow"/>
          <w:lang w:val="en-GB"/>
        </w:rPr>
        <w:t xml:space="preserve"> of the charism. Discernment must be based on the knowledge of and ability to live the </w:t>
      </w:r>
      <w:r w:rsidRPr="00F46AA2">
        <w:rPr>
          <w:rFonts w:ascii="Cambria" w:hAnsi="Cambria"/>
          <w:color w:val="3366FF"/>
          <w:sz w:val="22"/>
          <w:highlight w:val="yellow"/>
          <w:lang w:val="en-GB"/>
        </w:rPr>
        <w:t>Preventive System</w:t>
      </w:r>
      <w:r w:rsidRPr="00F46AA2">
        <w:rPr>
          <w:rFonts w:ascii="Cambria" w:hAnsi="Cambria"/>
          <w:sz w:val="22"/>
          <w:highlight w:val="yellow"/>
          <w:lang w:val="en-GB"/>
        </w:rPr>
        <w:t>.</w:t>
      </w:r>
      <w:r w:rsidR="00291F7E" w:rsidRPr="00F46AA2">
        <w:rPr>
          <w:rFonts w:ascii="Cambria" w:hAnsi="Cambria"/>
          <w:sz w:val="22"/>
          <w:highlight w:val="yellow"/>
          <w:lang w:val="en-GB"/>
        </w:rPr>
        <w:t xml:space="preserve"> Here w</w:t>
      </w:r>
      <w:r w:rsidR="00F46AA2" w:rsidRPr="00F46AA2">
        <w:rPr>
          <w:rFonts w:ascii="Cambria" w:hAnsi="Cambria"/>
          <w:sz w:val="22"/>
          <w:highlight w:val="yellow"/>
          <w:lang w:val="en-GB"/>
        </w:rPr>
        <w:t>e can remember the Latin saying</w:t>
      </w:r>
      <w:r w:rsidR="00F46AA2" w:rsidRPr="00F46AA2">
        <w:rPr>
          <w:rFonts w:ascii="Cambria" w:hAnsi="Cambria"/>
          <w:i/>
          <w:sz w:val="22"/>
          <w:highlight w:val="yellow"/>
          <w:lang w:val="en-GB"/>
        </w:rPr>
        <w:t xml:space="preserve">, </w:t>
      </w:r>
      <w:proofErr w:type="spellStart"/>
      <w:r w:rsidR="00F46AA2" w:rsidRPr="00F46AA2">
        <w:rPr>
          <w:rFonts w:ascii="Cambria" w:hAnsi="Cambria"/>
          <w:i/>
          <w:sz w:val="22"/>
          <w:highlight w:val="yellow"/>
          <w:lang w:val="en-GB"/>
        </w:rPr>
        <w:t>Nihil</w:t>
      </w:r>
      <w:proofErr w:type="spellEnd"/>
      <w:r w:rsidR="00F46AA2" w:rsidRPr="00F46AA2">
        <w:rPr>
          <w:rFonts w:ascii="Cambria" w:hAnsi="Cambria"/>
          <w:i/>
          <w:sz w:val="22"/>
          <w:highlight w:val="yellow"/>
          <w:lang w:val="en-GB"/>
        </w:rPr>
        <w:t xml:space="preserve"> </w:t>
      </w:r>
      <w:proofErr w:type="spellStart"/>
      <w:r w:rsidR="00F46AA2" w:rsidRPr="00F46AA2">
        <w:rPr>
          <w:rFonts w:ascii="Cambria" w:hAnsi="Cambria"/>
          <w:i/>
          <w:sz w:val="22"/>
          <w:highlight w:val="yellow"/>
          <w:lang w:val="en-GB"/>
        </w:rPr>
        <w:t>amatum</w:t>
      </w:r>
      <w:proofErr w:type="spellEnd"/>
      <w:r w:rsidR="00F46AA2" w:rsidRPr="00F46AA2">
        <w:rPr>
          <w:rFonts w:ascii="Cambria" w:hAnsi="Cambria"/>
          <w:i/>
          <w:sz w:val="22"/>
          <w:highlight w:val="yellow"/>
          <w:lang w:val="en-GB"/>
        </w:rPr>
        <w:t xml:space="preserve"> nisi </w:t>
      </w:r>
      <w:proofErr w:type="spellStart"/>
      <w:r w:rsidR="00F46AA2" w:rsidRPr="00F46AA2">
        <w:rPr>
          <w:rFonts w:ascii="Cambria" w:hAnsi="Cambria"/>
          <w:i/>
          <w:sz w:val="22"/>
          <w:highlight w:val="yellow"/>
          <w:lang w:val="en-GB"/>
        </w:rPr>
        <w:t>cognitum</w:t>
      </w:r>
      <w:proofErr w:type="spellEnd"/>
      <w:r w:rsidR="00F46AA2" w:rsidRPr="00F46AA2">
        <w:rPr>
          <w:rFonts w:ascii="Cambria" w:hAnsi="Cambria"/>
          <w:i/>
          <w:sz w:val="22"/>
          <w:highlight w:val="yellow"/>
          <w:lang w:val="en-GB"/>
        </w:rPr>
        <w:t>.</w:t>
      </w:r>
      <w:r w:rsidR="00291F7E" w:rsidRPr="00F46AA2">
        <w:rPr>
          <w:rFonts w:ascii="Cambria" w:hAnsi="Cambria"/>
          <w:sz w:val="22"/>
          <w:highlight w:val="yellow"/>
          <w:lang w:val="en-GB"/>
        </w:rPr>
        <w:t xml:space="preserve"> We choose only what we love, and we love only if we know. How can we love if we do not know?</w:t>
      </w:r>
      <w:r w:rsidR="00291F7E">
        <w:rPr>
          <w:rFonts w:ascii="Cambria" w:hAnsi="Cambria"/>
          <w:sz w:val="22"/>
          <w:lang w:val="en-GB"/>
        </w:rPr>
        <w:t xml:space="preserve"> </w:t>
      </w:r>
    </w:p>
    <w:p w14:paraId="754308B1" w14:textId="77777777" w:rsidR="008D5F15" w:rsidRPr="00E22CF9" w:rsidRDefault="008D5F15" w:rsidP="008D5F15">
      <w:pPr>
        <w:rPr>
          <w:rFonts w:ascii="Cambria" w:hAnsi="Cambria"/>
          <w:sz w:val="22"/>
          <w:lang w:val="en-GB"/>
        </w:rPr>
      </w:pPr>
    </w:p>
    <w:p w14:paraId="27B171F4" w14:textId="77777777" w:rsidR="008D5F15" w:rsidRPr="00E22CF9" w:rsidRDefault="008D5F15" w:rsidP="008D5F15">
      <w:pPr>
        <w:rPr>
          <w:rFonts w:ascii="Cambria" w:hAnsi="Cambria"/>
          <w:b/>
          <w:sz w:val="22"/>
          <w:lang w:val="en-GB"/>
        </w:rPr>
      </w:pPr>
      <w:r w:rsidRPr="00E22CF9">
        <w:rPr>
          <w:rFonts w:ascii="Cambria" w:hAnsi="Cambria"/>
          <w:b/>
          <w:sz w:val="22"/>
          <w:lang w:val="en-GB"/>
        </w:rPr>
        <w:t xml:space="preserve">Specificity </w:t>
      </w:r>
    </w:p>
    <w:p w14:paraId="5D6D56A9" w14:textId="77777777" w:rsidR="008D5F15" w:rsidRPr="00E22CF9" w:rsidRDefault="008D5F15" w:rsidP="008D5F15">
      <w:pPr>
        <w:rPr>
          <w:rFonts w:ascii="Cambria" w:hAnsi="Cambria"/>
          <w:sz w:val="22"/>
          <w:lang w:val="en-GB"/>
        </w:rPr>
      </w:pPr>
    </w:p>
    <w:p w14:paraId="46A27400" w14:textId="77777777" w:rsidR="008D5F15" w:rsidRPr="00F661BB" w:rsidRDefault="008D5F15" w:rsidP="008D5F15">
      <w:pPr>
        <w:rPr>
          <w:rFonts w:ascii="Comic Sans MS" w:hAnsi="Comic Sans MS"/>
          <w:sz w:val="22"/>
          <w:lang w:val="en-GB"/>
        </w:rPr>
      </w:pPr>
      <w:r w:rsidRPr="00E22CF9">
        <w:rPr>
          <w:rFonts w:ascii="Cambria" w:hAnsi="Cambria"/>
          <w:sz w:val="22"/>
          <w:lang w:val="en-GB"/>
        </w:rPr>
        <w:t>4. We come now to the question of specificity: how might we understand each of the two forms of our vocation, the Salesian Priest and the Salesian Brother? This question should be answered not in terms of fields of work or activity, but with the help of the “</w:t>
      </w:r>
      <w:r w:rsidRPr="00F46AA2">
        <w:rPr>
          <w:rFonts w:ascii="Cambria" w:hAnsi="Cambria"/>
          <w:sz w:val="22"/>
          <w:highlight w:val="yellow"/>
          <w:lang w:val="en-GB"/>
        </w:rPr>
        <w:t>typological ecclesiology</w:t>
      </w:r>
      <w:r w:rsidRPr="00E22CF9">
        <w:rPr>
          <w:rFonts w:ascii="Cambria" w:hAnsi="Cambria"/>
          <w:sz w:val="22"/>
          <w:lang w:val="en-GB"/>
        </w:rPr>
        <w:t>” that was proposed by Fr Viganò and that has been developed in the three great documents on</w:t>
      </w:r>
      <w:r w:rsidR="003A4B11">
        <w:rPr>
          <w:rFonts w:ascii="Cambria" w:hAnsi="Cambria"/>
          <w:sz w:val="22"/>
          <w:lang w:val="en-GB"/>
        </w:rPr>
        <w:t xml:space="preserve"> the states of life within the C</w:t>
      </w:r>
      <w:r w:rsidRPr="00E22CF9">
        <w:rPr>
          <w:rFonts w:ascii="Cambria" w:hAnsi="Cambria"/>
          <w:sz w:val="22"/>
          <w:lang w:val="en-GB"/>
        </w:rPr>
        <w:t xml:space="preserve">hurch – </w:t>
      </w:r>
      <w:r w:rsidRPr="00E22CF9">
        <w:rPr>
          <w:rFonts w:ascii="Cambria" w:hAnsi="Cambria"/>
          <w:i/>
          <w:sz w:val="22"/>
          <w:lang w:val="en-GB"/>
        </w:rPr>
        <w:t xml:space="preserve">Christifideles </w:t>
      </w:r>
      <w:proofErr w:type="spellStart"/>
      <w:r w:rsidRPr="00E22CF9">
        <w:rPr>
          <w:rFonts w:ascii="Cambria" w:hAnsi="Cambria"/>
          <w:i/>
          <w:sz w:val="22"/>
          <w:lang w:val="en-GB"/>
        </w:rPr>
        <w:t>laici</w:t>
      </w:r>
      <w:proofErr w:type="spellEnd"/>
      <w:r w:rsidRPr="00E22CF9">
        <w:rPr>
          <w:rFonts w:ascii="Cambria" w:hAnsi="Cambria"/>
          <w:sz w:val="22"/>
          <w:lang w:val="en-GB"/>
        </w:rPr>
        <w:t xml:space="preserve"> (1988), </w:t>
      </w:r>
      <w:r w:rsidRPr="00E22CF9">
        <w:rPr>
          <w:rFonts w:ascii="Cambria" w:hAnsi="Cambria"/>
          <w:i/>
          <w:sz w:val="22"/>
          <w:lang w:val="en-GB"/>
        </w:rPr>
        <w:t>Pastores dabo vobis</w:t>
      </w:r>
      <w:r w:rsidRPr="00E22CF9">
        <w:rPr>
          <w:rFonts w:ascii="Cambria" w:hAnsi="Cambria"/>
          <w:sz w:val="22"/>
          <w:lang w:val="en-GB"/>
        </w:rPr>
        <w:t xml:space="preserve"> (1992) and </w:t>
      </w:r>
      <w:r w:rsidRPr="00E22CF9">
        <w:rPr>
          <w:rFonts w:ascii="Cambria" w:hAnsi="Cambria"/>
          <w:i/>
          <w:sz w:val="22"/>
          <w:lang w:val="en-GB"/>
        </w:rPr>
        <w:t xml:space="preserve">Vita </w:t>
      </w:r>
      <w:proofErr w:type="spellStart"/>
      <w:r w:rsidRPr="00E22CF9">
        <w:rPr>
          <w:rFonts w:ascii="Cambria" w:hAnsi="Cambria"/>
          <w:i/>
          <w:sz w:val="22"/>
          <w:lang w:val="en-GB"/>
        </w:rPr>
        <w:t>consecrata</w:t>
      </w:r>
      <w:proofErr w:type="spellEnd"/>
      <w:r w:rsidRPr="00E22CF9">
        <w:rPr>
          <w:rFonts w:ascii="Cambria" w:hAnsi="Cambria"/>
          <w:sz w:val="22"/>
          <w:lang w:val="en-GB"/>
        </w:rPr>
        <w:t xml:space="preserve"> (1996). Typological ecclesiology shifts from “distinction by separation” to “</w:t>
      </w:r>
      <w:r w:rsidRPr="00F46AA2">
        <w:rPr>
          <w:rFonts w:ascii="Cambria" w:hAnsi="Cambria"/>
          <w:sz w:val="22"/>
          <w:highlight w:val="yellow"/>
          <w:lang w:val="en-GB"/>
        </w:rPr>
        <w:t>distinction in relation</w:t>
      </w:r>
      <w:r w:rsidRPr="00E22CF9">
        <w:rPr>
          <w:rFonts w:ascii="Cambria" w:hAnsi="Cambria"/>
          <w:sz w:val="22"/>
          <w:lang w:val="en-GB"/>
        </w:rPr>
        <w:t xml:space="preserve">.” Each state of life emphasises and gives visibility to some aspect of the Christian vocation that belongs to all. The laity remind all of us of the sacredness and value of the secular; the priest gives visibility to Christ’s living and glorious presence in our midst; and the consecrated person is a sign to all that we are all moving to the life of the resurrection when there will be neither marrying nor giving in marriage, and we will be filled </w:t>
      </w:r>
      <w:r w:rsidRPr="00F661BB">
        <w:rPr>
          <w:rFonts w:ascii="Cambria" w:hAnsi="Cambria"/>
          <w:sz w:val="22"/>
          <w:lang w:val="en-GB"/>
        </w:rPr>
        <w:t xml:space="preserve">with the fullness of God. Thus we can speak of the </w:t>
      </w:r>
      <w:r w:rsidRPr="00F46AA2">
        <w:rPr>
          <w:rFonts w:ascii="Cambria" w:hAnsi="Cambria"/>
          <w:sz w:val="22"/>
          <w:highlight w:val="yellow"/>
          <w:lang w:val="en-GB"/>
        </w:rPr>
        <w:t>Salesian Brother</w:t>
      </w:r>
      <w:r w:rsidRPr="00F661BB">
        <w:rPr>
          <w:rFonts w:ascii="Cambria" w:hAnsi="Cambria"/>
          <w:sz w:val="22"/>
          <w:lang w:val="en-GB"/>
        </w:rPr>
        <w:t xml:space="preserve"> as giving visibility </w:t>
      </w:r>
      <w:r w:rsidR="00F50FAB" w:rsidRPr="00F661BB">
        <w:rPr>
          <w:rFonts w:ascii="Cambria" w:hAnsi="Cambria"/>
          <w:sz w:val="22"/>
          <w:lang w:val="en-GB"/>
        </w:rPr>
        <w:t xml:space="preserve">[1] </w:t>
      </w:r>
      <w:r w:rsidRPr="00F661BB">
        <w:rPr>
          <w:rFonts w:ascii="Cambria" w:hAnsi="Cambria"/>
          <w:sz w:val="22"/>
          <w:lang w:val="en-GB"/>
        </w:rPr>
        <w:t xml:space="preserve">to </w:t>
      </w:r>
      <w:r w:rsidRPr="00F46AA2">
        <w:rPr>
          <w:rFonts w:ascii="Cambria" w:hAnsi="Cambria"/>
          <w:sz w:val="22"/>
          <w:highlight w:val="yellow"/>
          <w:lang w:val="en-GB"/>
        </w:rPr>
        <w:t>the lay dimension</w:t>
      </w:r>
      <w:r w:rsidRPr="00F661BB">
        <w:rPr>
          <w:rFonts w:ascii="Cambria" w:hAnsi="Cambria"/>
          <w:sz w:val="22"/>
          <w:lang w:val="en-GB"/>
        </w:rPr>
        <w:t xml:space="preserve"> of the whole congregation</w:t>
      </w:r>
      <w:r w:rsidR="00F50FAB" w:rsidRPr="00F661BB">
        <w:rPr>
          <w:rFonts w:ascii="Cambria" w:hAnsi="Cambria"/>
          <w:sz w:val="22"/>
          <w:lang w:val="en-GB"/>
        </w:rPr>
        <w:t xml:space="preserve">, </w:t>
      </w:r>
      <w:r w:rsidR="00EC49A3" w:rsidRPr="00F661BB">
        <w:rPr>
          <w:rFonts w:ascii="Cambria" w:hAnsi="Cambria"/>
          <w:sz w:val="22"/>
          <w:lang w:val="en-GB"/>
        </w:rPr>
        <w:t xml:space="preserve">with our typical closeness to the </w:t>
      </w:r>
      <w:r w:rsidR="00291F7E" w:rsidRPr="00F661BB">
        <w:rPr>
          <w:rFonts w:ascii="Cambria" w:hAnsi="Cambria"/>
          <w:sz w:val="22"/>
          <w:lang w:val="en-GB"/>
        </w:rPr>
        <w:t>life of common people</w:t>
      </w:r>
      <w:r w:rsidR="00EC49A3" w:rsidRPr="00F661BB">
        <w:rPr>
          <w:rFonts w:ascii="Cambria" w:hAnsi="Cambria"/>
          <w:sz w:val="22"/>
          <w:lang w:val="en-GB"/>
        </w:rPr>
        <w:t xml:space="preserve"> and to the values of the world, where God’s Kingdom is present and is unfolding; </w:t>
      </w:r>
      <w:r w:rsidR="00F50FAB" w:rsidRPr="00F661BB">
        <w:rPr>
          <w:rFonts w:ascii="Cambria" w:hAnsi="Cambria"/>
          <w:sz w:val="22"/>
          <w:lang w:val="en-GB"/>
        </w:rPr>
        <w:t xml:space="preserve">[2] </w:t>
      </w:r>
      <w:r w:rsidRPr="00F661BB">
        <w:rPr>
          <w:rFonts w:ascii="Cambria" w:hAnsi="Cambria"/>
          <w:sz w:val="22"/>
          <w:lang w:val="en-GB"/>
        </w:rPr>
        <w:t xml:space="preserve">to our </w:t>
      </w:r>
      <w:r w:rsidRPr="00F46AA2">
        <w:rPr>
          <w:rFonts w:ascii="Cambria" w:hAnsi="Cambria"/>
          <w:sz w:val="22"/>
          <w:highlight w:val="yellow"/>
          <w:lang w:val="en-GB"/>
        </w:rPr>
        <w:t>fraternity</w:t>
      </w:r>
      <w:r w:rsidRPr="00F661BB">
        <w:rPr>
          <w:rFonts w:ascii="Cambria" w:hAnsi="Cambria"/>
          <w:sz w:val="22"/>
          <w:lang w:val="en-GB"/>
        </w:rPr>
        <w:t>,</w:t>
      </w:r>
      <w:r w:rsidR="00EC49A3" w:rsidRPr="00F661BB">
        <w:rPr>
          <w:rFonts w:ascii="Cambria" w:hAnsi="Cambria"/>
          <w:sz w:val="22"/>
          <w:lang w:val="en-GB"/>
        </w:rPr>
        <w:t xml:space="preserve"> in the family spirit that </w:t>
      </w:r>
      <w:r w:rsidR="00257C39" w:rsidRPr="00F661BB">
        <w:rPr>
          <w:rFonts w:ascii="Cambria" w:hAnsi="Cambria"/>
          <w:sz w:val="22"/>
          <w:lang w:val="en-GB"/>
        </w:rPr>
        <w:t xml:space="preserve">deeply </w:t>
      </w:r>
      <w:r w:rsidR="00EC49A3" w:rsidRPr="00F661BB">
        <w:rPr>
          <w:rFonts w:ascii="Cambria" w:hAnsi="Cambria"/>
          <w:sz w:val="22"/>
          <w:lang w:val="en-GB"/>
        </w:rPr>
        <w:t>characterizes</w:t>
      </w:r>
      <w:r w:rsidR="00F50FAB" w:rsidRPr="00F661BB">
        <w:rPr>
          <w:rFonts w:ascii="Cambria" w:hAnsi="Cambria"/>
          <w:sz w:val="22"/>
          <w:lang w:val="en-GB"/>
        </w:rPr>
        <w:t xml:space="preserve"> </w:t>
      </w:r>
      <w:r w:rsidR="00EC49A3" w:rsidRPr="00F661BB">
        <w:rPr>
          <w:rFonts w:ascii="Cambria" w:hAnsi="Cambria"/>
          <w:sz w:val="22"/>
          <w:lang w:val="en-GB"/>
        </w:rPr>
        <w:t xml:space="preserve">our Salesian Charism; </w:t>
      </w:r>
      <w:r w:rsidRPr="00F661BB">
        <w:rPr>
          <w:rFonts w:ascii="Cambria" w:hAnsi="Cambria"/>
          <w:sz w:val="22"/>
          <w:lang w:val="en-GB"/>
        </w:rPr>
        <w:t xml:space="preserve"> </w:t>
      </w:r>
      <w:r w:rsidR="00EC49A3" w:rsidRPr="00F661BB">
        <w:rPr>
          <w:rFonts w:ascii="Cambria" w:hAnsi="Cambria"/>
          <w:sz w:val="22"/>
          <w:lang w:val="en-GB"/>
        </w:rPr>
        <w:t xml:space="preserve">[3] </w:t>
      </w:r>
      <w:r w:rsidRPr="00F661BB">
        <w:rPr>
          <w:rFonts w:ascii="Cambria" w:hAnsi="Cambria"/>
          <w:sz w:val="22"/>
          <w:lang w:val="en-GB"/>
        </w:rPr>
        <w:t xml:space="preserve">even </w:t>
      </w:r>
      <w:r w:rsidR="00EC49A3" w:rsidRPr="00F661BB">
        <w:rPr>
          <w:rFonts w:ascii="Cambria" w:hAnsi="Cambria"/>
          <w:sz w:val="22"/>
          <w:lang w:val="en-GB"/>
        </w:rPr>
        <w:t xml:space="preserve">more </w:t>
      </w:r>
      <w:r w:rsidRPr="00F661BB">
        <w:rPr>
          <w:rFonts w:ascii="Cambria" w:hAnsi="Cambria"/>
          <w:sz w:val="22"/>
          <w:lang w:val="en-GB"/>
        </w:rPr>
        <w:t xml:space="preserve">to the fact that we are </w:t>
      </w:r>
      <w:r w:rsidR="00EC49A3" w:rsidRPr="00F661BB">
        <w:rPr>
          <w:rFonts w:ascii="Cambria" w:hAnsi="Cambria"/>
          <w:sz w:val="22"/>
          <w:lang w:val="en-GB"/>
        </w:rPr>
        <w:t xml:space="preserve">all </w:t>
      </w:r>
      <w:r w:rsidRPr="00F661BB">
        <w:rPr>
          <w:rFonts w:ascii="Cambria" w:hAnsi="Cambria"/>
          <w:sz w:val="22"/>
          <w:lang w:val="en-GB"/>
        </w:rPr>
        <w:t xml:space="preserve">basically </w:t>
      </w:r>
      <w:r w:rsidRPr="00F46AA2">
        <w:rPr>
          <w:rFonts w:ascii="Cambria" w:hAnsi="Cambria"/>
          <w:sz w:val="22"/>
          <w:highlight w:val="yellow"/>
          <w:lang w:val="en-GB"/>
        </w:rPr>
        <w:t>consecrated per</w:t>
      </w:r>
      <w:r w:rsidRPr="00F661BB">
        <w:rPr>
          <w:rFonts w:ascii="Cambria" w:hAnsi="Cambria"/>
          <w:sz w:val="22"/>
          <w:lang w:val="en-GB"/>
        </w:rPr>
        <w:t>sons</w:t>
      </w:r>
      <w:r w:rsidR="00291F7E" w:rsidRPr="00F661BB">
        <w:rPr>
          <w:rFonts w:ascii="Cambria" w:hAnsi="Cambria"/>
          <w:sz w:val="22"/>
          <w:lang w:val="en-GB"/>
        </w:rPr>
        <w:t xml:space="preserve"> – which is </w:t>
      </w:r>
      <w:r w:rsidR="00EC49A3" w:rsidRPr="00F661BB">
        <w:rPr>
          <w:rFonts w:ascii="Cambria" w:hAnsi="Cambria"/>
          <w:sz w:val="22"/>
          <w:lang w:val="en-GB"/>
        </w:rPr>
        <w:t xml:space="preserve">our </w:t>
      </w:r>
      <w:r w:rsidR="00291F7E" w:rsidRPr="00F661BB">
        <w:rPr>
          <w:rFonts w:ascii="Cambria" w:hAnsi="Cambria"/>
          <w:sz w:val="22"/>
          <w:lang w:val="en-GB"/>
        </w:rPr>
        <w:t>fundamental</w:t>
      </w:r>
      <w:r w:rsidR="00EC49A3" w:rsidRPr="00F661BB">
        <w:rPr>
          <w:rFonts w:ascii="Cambria" w:hAnsi="Cambria"/>
          <w:sz w:val="22"/>
          <w:lang w:val="en-GB"/>
        </w:rPr>
        <w:t xml:space="preserve"> identity in the Church</w:t>
      </w:r>
      <w:r w:rsidRPr="00F661BB">
        <w:rPr>
          <w:rFonts w:ascii="Cambria" w:hAnsi="Cambria"/>
          <w:sz w:val="22"/>
          <w:lang w:val="en-GB"/>
        </w:rPr>
        <w:t>.</w:t>
      </w:r>
      <w:r w:rsidR="00F50FAB" w:rsidRPr="00F661BB">
        <w:rPr>
          <w:rFonts w:ascii="Cambria" w:hAnsi="Cambria"/>
          <w:sz w:val="22"/>
          <w:lang w:val="en-GB"/>
        </w:rPr>
        <w:t xml:space="preserve"> </w:t>
      </w:r>
      <w:r w:rsidR="00A64A9D" w:rsidRPr="00F661BB">
        <w:rPr>
          <w:rFonts w:ascii="Cambria" w:hAnsi="Cambria"/>
          <w:sz w:val="22"/>
          <w:lang w:val="en-GB"/>
        </w:rPr>
        <w:t xml:space="preserve">In turn, the Salesian Priest reminds his Brother confreres that they are </w:t>
      </w:r>
      <w:r w:rsidR="00291F7E" w:rsidRPr="00F661BB">
        <w:rPr>
          <w:rFonts w:ascii="Cambria" w:hAnsi="Cambria"/>
          <w:sz w:val="22"/>
          <w:lang w:val="en-GB"/>
        </w:rPr>
        <w:t>always</w:t>
      </w:r>
      <w:r w:rsidR="00A64A9D" w:rsidRPr="00F661BB">
        <w:rPr>
          <w:rFonts w:ascii="Cambria" w:hAnsi="Cambria"/>
          <w:sz w:val="22"/>
          <w:lang w:val="en-GB"/>
        </w:rPr>
        <w:t xml:space="preserve"> and everywhere educators and pastors</w:t>
      </w:r>
      <w:r w:rsidR="00291F7E" w:rsidRPr="00F661BB">
        <w:rPr>
          <w:rFonts w:ascii="Cambria" w:hAnsi="Cambria"/>
          <w:sz w:val="22"/>
          <w:lang w:val="en-GB"/>
        </w:rPr>
        <w:t xml:space="preserve"> – that</w:t>
      </w:r>
      <w:r w:rsidR="00D76B3F" w:rsidRPr="00F661BB">
        <w:rPr>
          <w:rFonts w:ascii="Cambria" w:hAnsi="Cambria"/>
          <w:sz w:val="22"/>
          <w:lang w:val="en-GB"/>
        </w:rPr>
        <w:t xml:space="preserve"> “like don Bosco, we are all called to be educators to</w:t>
      </w:r>
      <w:r w:rsidR="00291F7E" w:rsidRPr="00F661BB">
        <w:rPr>
          <w:rFonts w:ascii="Cambria" w:hAnsi="Cambria"/>
          <w:sz w:val="22"/>
          <w:lang w:val="en-GB"/>
        </w:rPr>
        <w:t xml:space="preserve"> the faith at every opportunity,” for “o</w:t>
      </w:r>
      <w:r w:rsidR="00D76B3F" w:rsidRPr="00F661BB">
        <w:rPr>
          <w:rFonts w:ascii="Cambria" w:hAnsi="Cambria"/>
          <w:sz w:val="22"/>
          <w:lang w:val="en-GB"/>
        </w:rPr>
        <w:t xml:space="preserve">ur highest knowledge </w:t>
      </w:r>
      <w:r w:rsidR="00291F7E" w:rsidRPr="00F661BB">
        <w:rPr>
          <w:rFonts w:ascii="Cambria" w:hAnsi="Cambria"/>
          <w:sz w:val="22"/>
          <w:lang w:val="en-GB"/>
        </w:rPr>
        <w:t>…</w:t>
      </w:r>
      <w:r w:rsidR="00D76B3F" w:rsidRPr="00F661BB">
        <w:rPr>
          <w:rFonts w:ascii="Cambria" w:hAnsi="Cambria"/>
          <w:sz w:val="22"/>
          <w:lang w:val="en-GB"/>
        </w:rPr>
        <w:t xml:space="preserve"> is to know Jesus Christ, and our greatest delight is to reveal to all people the unfathomable riches of his mystery.” (C 3</w:t>
      </w:r>
      <w:r w:rsidR="006E475B" w:rsidRPr="00F661BB">
        <w:rPr>
          <w:rFonts w:ascii="Cambria" w:hAnsi="Cambria"/>
          <w:sz w:val="22"/>
          <w:lang w:val="en-GB"/>
        </w:rPr>
        <w:t>4</w:t>
      </w:r>
      <w:r w:rsidR="00D76B3F" w:rsidRPr="00F661BB">
        <w:rPr>
          <w:rFonts w:ascii="Cambria" w:hAnsi="Cambria"/>
          <w:sz w:val="22"/>
          <w:lang w:val="en-GB"/>
        </w:rPr>
        <w:t>)</w:t>
      </w:r>
    </w:p>
    <w:p w14:paraId="6148FF56" w14:textId="77777777" w:rsidR="008D5F15" w:rsidRPr="00F661BB" w:rsidRDefault="008D5F15" w:rsidP="008D5F15">
      <w:pPr>
        <w:rPr>
          <w:rFonts w:ascii="Cambria" w:hAnsi="Cambria"/>
          <w:sz w:val="22"/>
          <w:lang w:val="en-GB"/>
        </w:rPr>
      </w:pPr>
    </w:p>
    <w:p w14:paraId="48787031"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5. Among our documents, C 4, 44 and 45 and the relative commentary in the </w:t>
      </w:r>
      <w:r w:rsidRPr="00F661BB">
        <w:rPr>
          <w:rFonts w:ascii="Cambria" w:hAnsi="Cambria"/>
          <w:i/>
          <w:sz w:val="22"/>
          <w:lang w:val="en-GB"/>
        </w:rPr>
        <w:t xml:space="preserve">Project of Life </w:t>
      </w:r>
      <w:r w:rsidRPr="00F661BB">
        <w:rPr>
          <w:rFonts w:ascii="Cambria" w:hAnsi="Cambria"/>
          <w:sz w:val="22"/>
          <w:lang w:val="en-GB"/>
        </w:rPr>
        <w:t xml:space="preserve">are especially helpful, as also </w:t>
      </w:r>
      <w:r w:rsidRPr="00F661BB">
        <w:rPr>
          <w:rFonts w:ascii="Cambria" w:hAnsi="Cambria"/>
          <w:i/>
          <w:sz w:val="22"/>
          <w:lang w:val="en-GB"/>
        </w:rPr>
        <w:t>Criteria and Norms</w:t>
      </w:r>
      <w:r w:rsidRPr="00F661BB">
        <w:rPr>
          <w:rFonts w:ascii="Cambria" w:hAnsi="Cambria"/>
          <w:sz w:val="22"/>
          <w:lang w:val="en-GB"/>
        </w:rPr>
        <w:t xml:space="preserve"> 84-87. However, we find it enlightening to place these </w:t>
      </w:r>
      <w:r w:rsidRPr="00F661BB">
        <w:rPr>
          <w:rFonts w:ascii="Cambria" w:hAnsi="Cambria"/>
          <w:sz w:val="22"/>
          <w:lang w:val="en-GB"/>
        </w:rPr>
        <w:lastRenderedPageBreak/>
        <w:t xml:space="preserve">texts in context. Thus it would be useful to read C 2-4, 44-46, 97-101, 113, 116, 123; R 97-98, 169; and FSDB chapter 2: The Salesian Vocational Identity: Principle and Goal of our Formation, as also chapter 10: Specific Formation. </w:t>
      </w:r>
    </w:p>
    <w:p w14:paraId="4F74DB7F" w14:textId="77777777" w:rsidR="008D5F15" w:rsidRPr="00F661BB" w:rsidRDefault="008D5F15" w:rsidP="008D5F15">
      <w:pPr>
        <w:rPr>
          <w:rFonts w:ascii="Cambria" w:hAnsi="Cambria"/>
          <w:sz w:val="22"/>
          <w:lang w:val="en-GB"/>
        </w:rPr>
      </w:pPr>
    </w:p>
    <w:p w14:paraId="51156CDB"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6. The recent document of the Congregation for Institutes of Consecrated Life and Societies of Apostolic Life, </w:t>
      </w:r>
      <w:r w:rsidRPr="00F661BB">
        <w:rPr>
          <w:rFonts w:ascii="Cambria" w:hAnsi="Cambria"/>
          <w:i/>
          <w:sz w:val="22"/>
          <w:lang w:val="en-GB"/>
        </w:rPr>
        <w:t>The Identity of the Religious Brother in the Church</w:t>
      </w:r>
      <w:r w:rsidRPr="00F661BB">
        <w:rPr>
          <w:rFonts w:ascii="Cambria" w:hAnsi="Cambria"/>
          <w:sz w:val="22"/>
          <w:lang w:val="en-GB"/>
        </w:rPr>
        <w:t xml:space="preserve"> (2015), along with </w:t>
      </w:r>
      <w:r w:rsidRPr="00F661BB">
        <w:rPr>
          <w:rFonts w:ascii="Cambria" w:hAnsi="Cambria"/>
          <w:i/>
          <w:sz w:val="22"/>
          <w:lang w:val="en-GB"/>
        </w:rPr>
        <w:t>New Wine in New Wineskins</w:t>
      </w:r>
      <w:r w:rsidRPr="00F661BB">
        <w:rPr>
          <w:rFonts w:ascii="Cambria" w:hAnsi="Cambria"/>
          <w:sz w:val="22"/>
          <w:lang w:val="en-GB"/>
        </w:rPr>
        <w:t xml:space="preserve"> (2017) from the same Congregation, could help us qualify further the specificity of the Salesian Brother. </w:t>
      </w:r>
      <w:r w:rsidRPr="00015457">
        <w:rPr>
          <w:rFonts w:ascii="Cambria" w:hAnsi="Cambria"/>
          <w:color w:val="3366FF"/>
          <w:sz w:val="22"/>
          <w:lang w:val="en-GB"/>
        </w:rPr>
        <w:t>The Brother is an icon of fraternity</w:t>
      </w:r>
      <w:r w:rsidRPr="00F661BB">
        <w:rPr>
          <w:rFonts w:ascii="Cambria" w:hAnsi="Cambria"/>
          <w:sz w:val="22"/>
          <w:lang w:val="en-GB"/>
        </w:rPr>
        <w:t xml:space="preserve">, which is a central and constitutive element in religious life. Horizontal fraternal relationships are vital: </w:t>
      </w:r>
      <w:r w:rsidRPr="00015457">
        <w:rPr>
          <w:rFonts w:ascii="Cambria" w:hAnsi="Cambria"/>
          <w:color w:val="3366FF"/>
          <w:sz w:val="22"/>
          <w:lang w:val="en-GB"/>
        </w:rPr>
        <w:t>“In the broader view of consecrated life since the Council, we have passed from the centrality of the role of authority to the centrality of the dynamic of fraternity.” (</w:t>
      </w:r>
      <w:r w:rsidRPr="00015457">
        <w:rPr>
          <w:rFonts w:ascii="Cambria" w:hAnsi="Cambria"/>
          <w:i/>
          <w:color w:val="3366FF"/>
          <w:sz w:val="22"/>
          <w:lang w:val="en-GB"/>
        </w:rPr>
        <w:t>New Wine</w:t>
      </w:r>
      <w:r w:rsidRPr="00015457">
        <w:rPr>
          <w:rFonts w:ascii="Cambria" w:hAnsi="Cambria"/>
          <w:color w:val="3366FF"/>
          <w:sz w:val="22"/>
          <w:lang w:val="en-GB"/>
        </w:rPr>
        <w:t xml:space="preserve"> 41) </w:t>
      </w:r>
      <w:r w:rsidRPr="00F661BB">
        <w:rPr>
          <w:rFonts w:ascii="Cambria" w:hAnsi="Cambria"/>
          <w:sz w:val="22"/>
          <w:lang w:val="en-GB"/>
        </w:rPr>
        <w:t>The Brother is “ferment in the mass” as expert and spiritual guide. He is a sign of the presence of God in secular realities. “Communion represents both the source and the fruit of mission” (</w:t>
      </w:r>
      <w:r w:rsidRPr="00F661BB">
        <w:rPr>
          <w:rFonts w:ascii="Cambria" w:hAnsi="Cambria"/>
          <w:i/>
          <w:sz w:val="22"/>
          <w:lang w:val="en-GB"/>
        </w:rPr>
        <w:t xml:space="preserve">Christifideles </w:t>
      </w:r>
      <w:proofErr w:type="spellStart"/>
      <w:r w:rsidRPr="00F661BB">
        <w:rPr>
          <w:rFonts w:ascii="Cambria" w:hAnsi="Cambria"/>
          <w:i/>
          <w:sz w:val="22"/>
          <w:lang w:val="en-GB"/>
        </w:rPr>
        <w:t>laici</w:t>
      </w:r>
      <w:proofErr w:type="spellEnd"/>
      <w:r w:rsidRPr="00F661BB">
        <w:rPr>
          <w:rFonts w:ascii="Cambria" w:hAnsi="Cambria"/>
          <w:sz w:val="22"/>
          <w:lang w:val="en-GB"/>
        </w:rPr>
        <w:t xml:space="preserve"> 32). </w:t>
      </w:r>
    </w:p>
    <w:p w14:paraId="3DFDDF9B" w14:textId="77777777" w:rsidR="008D5F15" w:rsidRPr="00F661BB" w:rsidRDefault="008D5F15" w:rsidP="008D5F15">
      <w:pPr>
        <w:rPr>
          <w:rFonts w:ascii="Cambria" w:hAnsi="Cambria"/>
          <w:sz w:val="22"/>
          <w:lang w:val="en-GB"/>
        </w:rPr>
      </w:pPr>
    </w:p>
    <w:p w14:paraId="4F78132D"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7. As far as the </w:t>
      </w:r>
      <w:r w:rsidRPr="00F46AA2">
        <w:rPr>
          <w:rFonts w:ascii="Cambria" w:hAnsi="Cambria"/>
          <w:sz w:val="22"/>
          <w:highlight w:val="yellow"/>
          <w:lang w:val="en-GB"/>
        </w:rPr>
        <w:t>Salesian Priest</w:t>
      </w:r>
      <w:r w:rsidRPr="00F661BB">
        <w:rPr>
          <w:rFonts w:ascii="Cambria" w:hAnsi="Cambria"/>
          <w:sz w:val="22"/>
          <w:lang w:val="en-GB"/>
        </w:rPr>
        <w:t xml:space="preserve"> is concerned, the </w:t>
      </w:r>
      <w:r w:rsidRPr="00F46AA2">
        <w:rPr>
          <w:rFonts w:ascii="Cambria" w:hAnsi="Cambria"/>
          <w:sz w:val="22"/>
          <w:highlight w:val="yellow"/>
          <w:lang w:val="en-GB"/>
        </w:rPr>
        <w:t>theology of the “religious priest” is still being worked out,</w:t>
      </w:r>
      <w:r w:rsidRPr="00F661BB">
        <w:rPr>
          <w:rFonts w:ascii="Cambria" w:hAnsi="Cambria"/>
          <w:sz w:val="22"/>
          <w:lang w:val="en-GB"/>
        </w:rPr>
        <w:t xml:space="preserve"> and the recent document of the Congregation for Clergy, </w:t>
      </w:r>
      <w:r w:rsidRPr="00F661BB">
        <w:rPr>
          <w:rFonts w:ascii="Cambria" w:hAnsi="Cambria"/>
          <w:i/>
          <w:sz w:val="22"/>
          <w:lang w:val="en-GB"/>
        </w:rPr>
        <w:t>The Gift of the Priestly Vocation</w:t>
      </w:r>
      <w:r w:rsidRPr="00F661BB">
        <w:rPr>
          <w:rFonts w:ascii="Cambria" w:hAnsi="Cambria"/>
          <w:sz w:val="22"/>
          <w:lang w:val="en-GB"/>
        </w:rPr>
        <w:t xml:space="preserve">, does not enter into this important topic, despite the fact that a significant number of priests in the Church are consecrated persons. Certainly, our own </w:t>
      </w:r>
      <w:r w:rsidRPr="00F661BB">
        <w:rPr>
          <w:rFonts w:ascii="Cambria" w:hAnsi="Cambria"/>
          <w:i/>
          <w:sz w:val="22"/>
          <w:lang w:val="en-GB"/>
        </w:rPr>
        <w:t>Ratio</w:t>
      </w:r>
      <w:r w:rsidRPr="00F661BB">
        <w:rPr>
          <w:rFonts w:ascii="Cambria" w:hAnsi="Cambria"/>
          <w:sz w:val="22"/>
          <w:lang w:val="en-GB"/>
        </w:rPr>
        <w:t xml:space="preserve"> insists that it is consecration that is basic, so that the priesthood of a Salesian must be totally coloured by it and lived from within it</w:t>
      </w:r>
      <w:r w:rsidR="00770AB0" w:rsidRPr="00F661BB">
        <w:rPr>
          <w:rFonts w:ascii="Cambria" w:hAnsi="Cambria"/>
          <w:sz w:val="22"/>
          <w:lang w:val="en-GB"/>
        </w:rPr>
        <w:t xml:space="preserve"> (FSDB 25, 38 and especially 39)</w:t>
      </w:r>
      <w:r w:rsidRPr="00F661BB">
        <w:rPr>
          <w:rFonts w:ascii="Cambria" w:hAnsi="Cambria"/>
          <w:sz w:val="22"/>
          <w:lang w:val="en-GB"/>
        </w:rPr>
        <w:t xml:space="preserve">. Still, we need to spell out more closely </w:t>
      </w:r>
      <w:r w:rsidRPr="00F46AA2">
        <w:rPr>
          <w:rFonts w:ascii="Cambria" w:hAnsi="Cambria"/>
          <w:sz w:val="22"/>
          <w:highlight w:val="yellow"/>
          <w:lang w:val="en-GB"/>
        </w:rPr>
        <w:t>how our apostolic consecration – mission, evangelical counsels and community –</w:t>
      </w:r>
      <w:r w:rsidR="00E44D35" w:rsidRPr="00F46AA2">
        <w:rPr>
          <w:rFonts w:ascii="Cambria" w:hAnsi="Cambria"/>
          <w:sz w:val="22"/>
          <w:highlight w:val="yellow"/>
          <w:lang w:val="en-GB"/>
        </w:rPr>
        <w:t xml:space="preserve"> </w:t>
      </w:r>
      <w:r w:rsidRPr="00F46AA2">
        <w:rPr>
          <w:rFonts w:ascii="Cambria" w:hAnsi="Cambria"/>
          <w:sz w:val="22"/>
          <w:highlight w:val="yellow"/>
          <w:lang w:val="en-GB"/>
        </w:rPr>
        <w:t>affects every aspect of our priestly ministry</w:t>
      </w:r>
      <w:r w:rsidRPr="00F661BB">
        <w:rPr>
          <w:rFonts w:ascii="Cambria" w:hAnsi="Cambria"/>
          <w:sz w:val="22"/>
          <w:lang w:val="en-GB"/>
        </w:rPr>
        <w:t xml:space="preserve">. It is clear, for example, that we need to avoid both </w:t>
      </w:r>
      <w:r w:rsidRPr="00F46AA2">
        <w:rPr>
          <w:rFonts w:ascii="Cambria" w:hAnsi="Cambria"/>
          <w:sz w:val="22"/>
          <w:highlight w:val="yellow"/>
          <w:lang w:val="en-GB"/>
        </w:rPr>
        <w:t>apostolic individualism</w:t>
      </w:r>
      <w:r w:rsidRPr="00F661BB">
        <w:rPr>
          <w:rFonts w:ascii="Cambria" w:hAnsi="Cambria"/>
          <w:sz w:val="22"/>
          <w:lang w:val="en-GB"/>
        </w:rPr>
        <w:t xml:space="preserve"> (since the mission is entrusted to the community) and </w:t>
      </w:r>
      <w:r w:rsidRPr="00F46AA2">
        <w:rPr>
          <w:rFonts w:ascii="Cambria" w:hAnsi="Cambria"/>
          <w:sz w:val="22"/>
          <w:highlight w:val="yellow"/>
          <w:lang w:val="en-GB"/>
        </w:rPr>
        <w:t>pastoral genericism</w:t>
      </w:r>
      <w:r w:rsidRPr="00F661BB">
        <w:rPr>
          <w:rFonts w:ascii="Cambria" w:hAnsi="Cambria"/>
          <w:sz w:val="22"/>
          <w:lang w:val="en-GB"/>
        </w:rPr>
        <w:t xml:space="preserve"> (not all kinds of ministry, therefore, but that which is in keeping with our mission). </w:t>
      </w:r>
    </w:p>
    <w:p w14:paraId="4C848555" w14:textId="77777777" w:rsidR="008D5F15" w:rsidRPr="00F661BB" w:rsidRDefault="008D5F15" w:rsidP="008D5F15">
      <w:pPr>
        <w:rPr>
          <w:rFonts w:ascii="Cambria" w:hAnsi="Cambria"/>
          <w:sz w:val="22"/>
          <w:lang w:val="en-GB"/>
        </w:rPr>
      </w:pPr>
    </w:p>
    <w:p w14:paraId="12FBDB82"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8. We need to keep in mind something that in the recent international conference on </w:t>
      </w:r>
      <w:proofErr w:type="spellStart"/>
      <w:r w:rsidRPr="00F661BB">
        <w:rPr>
          <w:rFonts w:ascii="Cambria" w:hAnsi="Cambria"/>
          <w:i/>
          <w:sz w:val="22"/>
          <w:lang w:val="en-GB"/>
        </w:rPr>
        <w:t>Consecratio</w:t>
      </w:r>
      <w:proofErr w:type="spellEnd"/>
      <w:r w:rsidRPr="00F661BB">
        <w:rPr>
          <w:rFonts w:ascii="Cambria" w:hAnsi="Cambria"/>
          <w:i/>
          <w:sz w:val="22"/>
          <w:lang w:val="en-GB"/>
        </w:rPr>
        <w:t xml:space="preserve"> e </w:t>
      </w:r>
      <w:proofErr w:type="spellStart"/>
      <w:r w:rsidRPr="00F661BB">
        <w:rPr>
          <w:rFonts w:ascii="Cambria" w:hAnsi="Cambria"/>
          <w:i/>
          <w:sz w:val="22"/>
          <w:lang w:val="en-GB"/>
        </w:rPr>
        <w:t>consecratio</w:t>
      </w:r>
      <w:proofErr w:type="spellEnd"/>
      <w:r w:rsidRPr="00F661BB">
        <w:rPr>
          <w:rFonts w:ascii="Cambria" w:hAnsi="Cambria"/>
          <w:i/>
          <w:sz w:val="22"/>
          <w:lang w:val="en-GB"/>
        </w:rPr>
        <w:t xml:space="preserve"> per </w:t>
      </w:r>
      <w:proofErr w:type="spellStart"/>
      <w:r w:rsidRPr="00F661BB">
        <w:rPr>
          <w:rFonts w:ascii="Cambria" w:hAnsi="Cambria"/>
          <w:i/>
          <w:sz w:val="22"/>
          <w:lang w:val="en-GB"/>
        </w:rPr>
        <w:t>evangelica</w:t>
      </w:r>
      <w:proofErr w:type="spellEnd"/>
      <w:r w:rsidRPr="00F661BB">
        <w:rPr>
          <w:rFonts w:ascii="Cambria" w:hAnsi="Cambria"/>
          <w:i/>
          <w:sz w:val="22"/>
          <w:lang w:val="en-GB"/>
        </w:rPr>
        <w:t xml:space="preserve"> </w:t>
      </w:r>
      <w:proofErr w:type="spellStart"/>
      <w:r w:rsidRPr="00F661BB">
        <w:rPr>
          <w:rFonts w:ascii="Cambria" w:hAnsi="Cambria"/>
          <w:i/>
          <w:sz w:val="22"/>
          <w:lang w:val="en-GB"/>
        </w:rPr>
        <w:t>consilia</w:t>
      </w:r>
      <w:proofErr w:type="spellEnd"/>
      <w:r w:rsidRPr="00F661BB">
        <w:rPr>
          <w:rFonts w:ascii="Cambria" w:hAnsi="Cambria"/>
          <w:sz w:val="22"/>
          <w:lang w:val="en-GB"/>
        </w:rPr>
        <w:t xml:space="preserve"> (2018) was called </w:t>
      </w:r>
      <w:bookmarkStart w:id="0" w:name="_GoBack"/>
      <w:proofErr w:type="spellStart"/>
      <w:r w:rsidRPr="00015457">
        <w:rPr>
          <w:rFonts w:ascii="Cambria" w:hAnsi="Cambria"/>
          <w:i/>
          <w:color w:val="3366FF"/>
          <w:sz w:val="22"/>
          <w:lang w:val="en-GB"/>
        </w:rPr>
        <w:t>consecratio</w:t>
      </w:r>
      <w:proofErr w:type="spellEnd"/>
      <w:r w:rsidRPr="00015457">
        <w:rPr>
          <w:rFonts w:ascii="Cambria" w:hAnsi="Cambria"/>
          <w:i/>
          <w:color w:val="3366FF"/>
          <w:sz w:val="22"/>
          <w:lang w:val="en-GB"/>
        </w:rPr>
        <w:t xml:space="preserve"> </w:t>
      </w:r>
      <w:proofErr w:type="spellStart"/>
      <w:r w:rsidRPr="00015457">
        <w:rPr>
          <w:rFonts w:ascii="Cambria" w:hAnsi="Cambria"/>
          <w:i/>
          <w:color w:val="3366FF"/>
          <w:sz w:val="22"/>
          <w:lang w:val="en-GB"/>
        </w:rPr>
        <w:t>continua</w:t>
      </w:r>
      <w:r w:rsidR="00BD1F72" w:rsidRPr="00015457">
        <w:rPr>
          <w:rFonts w:ascii="Cambria" w:hAnsi="Cambria"/>
          <w:i/>
          <w:color w:val="3366FF"/>
          <w:sz w:val="22"/>
          <w:lang w:val="en-GB"/>
        </w:rPr>
        <w:t>ta</w:t>
      </w:r>
      <w:bookmarkEnd w:id="0"/>
      <w:proofErr w:type="spellEnd"/>
      <w:r w:rsidRPr="00F661BB">
        <w:rPr>
          <w:rFonts w:ascii="Cambria" w:hAnsi="Cambria"/>
          <w:sz w:val="22"/>
          <w:lang w:val="en-GB"/>
        </w:rPr>
        <w:t xml:space="preserve">: the fact that some aspects of our lives as consecrated persons become clear in the process of living out our consecration. Our lives, in other words, have a narrative unity that unfolds over time, and not always “radical clarity” at the beginning. And this is quite normal: it is an aspect of being human. All of us grow in interaction with persons, communities, contexts, traditions, happenings and circumstances. </w:t>
      </w:r>
    </w:p>
    <w:p w14:paraId="6320C498" w14:textId="77777777" w:rsidR="008D5F15" w:rsidRPr="00F661BB" w:rsidRDefault="008D5F15" w:rsidP="008D5F15">
      <w:pPr>
        <w:rPr>
          <w:rFonts w:ascii="Cambria" w:hAnsi="Cambria"/>
          <w:sz w:val="22"/>
          <w:lang w:val="en-GB"/>
        </w:rPr>
      </w:pPr>
    </w:p>
    <w:p w14:paraId="7B22E829"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9. Given that the two forms of our vocation are essentially related to each other, </w:t>
      </w:r>
      <w:r w:rsidRPr="00F46AA2">
        <w:rPr>
          <w:rFonts w:ascii="Cambria" w:hAnsi="Cambria"/>
          <w:sz w:val="22"/>
          <w:highlight w:val="yellow"/>
          <w:lang w:val="en-GB"/>
        </w:rPr>
        <w:t>they can be studied only together,</w:t>
      </w:r>
      <w:r w:rsidRPr="00F661BB">
        <w:rPr>
          <w:rFonts w:ascii="Cambria" w:hAnsi="Cambria"/>
          <w:sz w:val="22"/>
          <w:lang w:val="en-GB"/>
        </w:rPr>
        <w:t xml:space="preserve"> in the context of community, and not separately. This means that </w:t>
      </w:r>
      <w:r w:rsidRPr="00F46AA2">
        <w:rPr>
          <w:rFonts w:ascii="Cambria" w:hAnsi="Cambria"/>
          <w:sz w:val="22"/>
          <w:highlight w:val="yellow"/>
          <w:lang w:val="en-GB"/>
        </w:rPr>
        <w:t>both Brothers and Priests must know and love both the forms of our vocation</w:t>
      </w:r>
      <w:r w:rsidRPr="00F661BB">
        <w:rPr>
          <w:rFonts w:ascii="Cambria" w:hAnsi="Cambria"/>
          <w:sz w:val="22"/>
          <w:lang w:val="en-GB"/>
        </w:rPr>
        <w:t xml:space="preserve">. Lack of such love and appreciation would be a vocational counter-indication, in fact. </w:t>
      </w:r>
    </w:p>
    <w:p w14:paraId="05317126" w14:textId="77777777" w:rsidR="008D5F15" w:rsidRPr="00F661BB" w:rsidRDefault="008D5F15" w:rsidP="008D5F15">
      <w:pPr>
        <w:rPr>
          <w:rFonts w:ascii="Cambria" w:hAnsi="Cambria"/>
          <w:sz w:val="22"/>
          <w:lang w:val="en-GB"/>
        </w:rPr>
      </w:pPr>
    </w:p>
    <w:p w14:paraId="54CE62D8" w14:textId="77777777" w:rsidR="008D5F15" w:rsidRPr="00F661BB" w:rsidRDefault="008D5F15" w:rsidP="008D5F15">
      <w:pPr>
        <w:rPr>
          <w:rFonts w:ascii="Cambria" w:hAnsi="Cambria"/>
          <w:sz w:val="22"/>
          <w:lang w:val="en-GB"/>
        </w:rPr>
      </w:pPr>
      <w:r w:rsidRPr="00F661BB">
        <w:rPr>
          <w:rFonts w:ascii="Cambria" w:hAnsi="Cambria"/>
          <w:sz w:val="22"/>
          <w:lang w:val="en-GB"/>
        </w:rPr>
        <w:t xml:space="preserve">10. As far as </w:t>
      </w:r>
      <w:r w:rsidRPr="00F46AA2">
        <w:rPr>
          <w:rFonts w:ascii="Cambria" w:hAnsi="Cambria"/>
          <w:sz w:val="22"/>
          <w:highlight w:val="yellow"/>
          <w:lang w:val="en-GB"/>
        </w:rPr>
        <w:t>signs</w:t>
      </w:r>
      <w:r w:rsidRPr="00F661BB">
        <w:rPr>
          <w:rFonts w:ascii="Cambria" w:hAnsi="Cambria"/>
          <w:sz w:val="22"/>
          <w:lang w:val="en-GB"/>
        </w:rPr>
        <w:t xml:space="preserve"> of a Brother vocation or a Priest vocation are concerned, we have some hints especially in FSDB chapters 2 and 10, and CN 84-87. From the several things said in these texts, we could highlight perhaps </w:t>
      </w:r>
      <w:r w:rsidRPr="00F46AA2">
        <w:rPr>
          <w:rFonts w:ascii="Cambria" w:hAnsi="Cambria"/>
          <w:i/>
          <w:sz w:val="22"/>
          <w:highlight w:val="yellow"/>
          <w:lang w:val="en-GB"/>
        </w:rPr>
        <w:t>Christian initiation</w:t>
      </w:r>
      <w:r w:rsidRPr="00F661BB">
        <w:rPr>
          <w:rFonts w:ascii="Cambria" w:hAnsi="Cambria"/>
          <w:sz w:val="22"/>
          <w:lang w:val="en-GB"/>
        </w:rPr>
        <w:t xml:space="preserve"> as characterizing the vocation to the </w:t>
      </w:r>
      <w:r w:rsidRPr="00F46AA2">
        <w:rPr>
          <w:rFonts w:ascii="Cambria" w:hAnsi="Cambria"/>
          <w:sz w:val="22"/>
          <w:highlight w:val="yellow"/>
          <w:lang w:val="en-GB"/>
        </w:rPr>
        <w:t>Salesian priesthood</w:t>
      </w:r>
      <w:r w:rsidRPr="00F661BB">
        <w:rPr>
          <w:rFonts w:ascii="Cambria" w:hAnsi="Cambria"/>
          <w:sz w:val="22"/>
          <w:lang w:val="en-GB"/>
        </w:rPr>
        <w:t xml:space="preserve">, and </w:t>
      </w:r>
      <w:r w:rsidRPr="00F46AA2">
        <w:rPr>
          <w:rFonts w:ascii="Cambria" w:hAnsi="Cambria"/>
          <w:i/>
          <w:sz w:val="22"/>
          <w:highlight w:val="yellow"/>
          <w:lang w:val="en-GB"/>
        </w:rPr>
        <w:t>evangelization in and of secular reality</w:t>
      </w:r>
      <w:r w:rsidRPr="00F661BB">
        <w:rPr>
          <w:rFonts w:ascii="Cambria" w:hAnsi="Cambria"/>
          <w:sz w:val="22"/>
          <w:lang w:val="en-GB"/>
        </w:rPr>
        <w:t xml:space="preserve"> </w:t>
      </w:r>
      <w:r w:rsidR="00F82636" w:rsidRPr="00F661BB">
        <w:rPr>
          <w:rFonts w:ascii="Cambria" w:hAnsi="Cambria"/>
          <w:sz w:val="22"/>
          <w:lang w:val="en-GB"/>
        </w:rPr>
        <w:t xml:space="preserve">as characteristic of the </w:t>
      </w:r>
      <w:r w:rsidR="00F82636" w:rsidRPr="00F46AA2">
        <w:rPr>
          <w:rFonts w:ascii="Cambria" w:hAnsi="Cambria"/>
          <w:sz w:val="22"/>
          <w:highlight w:val="yellow"/>
          <w:lang w:val="en-GB"/>
        </w:rPr>
        <w:t>Brother</w:t>
      </w:r>
      <w:r w:rsidR="00F82636" w:rsidRPr="00F661BB">
        <w:rPr>
          <w:rFonts w:ascii="Cambria" w:hAnsi="Cambria"/>
          <w:sz w:val="22"/>
          <w:lang w:val="en-GB"/>
        </w:rPr>
        <w:t xml:space="preserve"> vocation </w:t>
      </w:r>
      <w:r w:rsidRPr="00F661BB">
        <w:rPr>
          <w:rFonts w:ascii="Cambria" w:hAnsi="Cambria"/>
          <w:sz w:val="22"/>
          <w:lang w:val="en-GB"/>
        </w:rPr>
        <w:t xml:space="preserve">– through </w:t>
      </w:r>
      <w:r w:rsidR="00322FD1">
        <w:rPr>
          <w:rFonts w:ascii="Cambria" w:hAnsi="Cambria"/>
          <w:sz w:val="22"/>
          <w:lang w:val="en-GB"/>
        </w:rPr>
        <w:t>“a</w:t>
      </w:r>
      <w:r w:rsidR="00322FD1" w:rsidRPr="00322FD1">
        <w:rPr>
          <w:rFonts w:ascii="Cambria" w:hAnsi="Cambria"/>
          <w:sz w:val="22"/>
          <w:lang w:val="en-GB"/>
        </w:rPr>
        <w:t xml:space="preserve">n </w:t>
      </w:r>
      <w:r w:rsidR="00322FD1">
        <w:rPr>
          <w:rFonts w:ascii="Cambria" w:hAnsi="Cambria"/>
          <w:sz w:val="22"/>
          <w:lang w:val="en-GB"/>
        </w:rPr>
        <w:t xml:space="preserve">almost indefinite range of means </w:t>
      </w:r>
      <w:r w:rsidR="00322FD1" w:rsidRPr="00322FD1">
        <w:rPr>
          <w:rFonts w:ascii="Cambria" w:hAnsi="Cambria"/>
          <w:i/>
          <w:sz w:val="22"/>
          <w:lang w:val="en-GB"/>
        </w:rPr>
        <w:t xml:space="preserve">which </w:t>
      </w:r>
      <w:r w:rsidR="00322FD1" w:rsidRPr="00322FD1">
        <w:rPr>
          <w:rFonts w:ascii="Cambria" w:hAnsi="Cambria"/>
          <w:sz w:val="22"/>
          <w:lang w:val="en-GB"/>
        </w:rPr>
        <w:t>can be used for this purpose: explicit preaching, of course, art, the scientific approach, philosophical research and legitimate recourse to the sentiments of the human heart</w:t>
      </w:r>
      <w:r w:rsidR="00322FD1">
        <w:rPr>
          <w:rFonts w:ascii="Cambria" w:hAnsi="Cambria"/>
          <w:sz w:val="22"/>
          <w:lang w:val="en-GB"/>
        </w:rPr>
        <w:t>”</w:t>
      </w:r>
      <w:r w:rsidR="00322FD1" w:rsidRPr="00322FD1">
        <w:rPr>
          <w:rFonts w:ascii="Cambria" w:hAnsi="Cambria"/>
          <w:sz w:val="22"/>
          <w:lang w:val="en-GB"/>
        </w:rPr>
        <w:t xml:space="preserve"> </w:t>
      </w:r>
      <w:r w:rsidR="00322FD1" w:rsidRPr="00F661BB">
        <w:rPr>
          <w:rFonts w:ascii="Cambria" w:hAnsi="Cambria"/>
          <w:sz w:val="22"/>
          <w:lang w:val="en-GB"/>
        </w:rPr>
        <w:t xml:space="preserve">(cf. </w:t>
      </w:r>
      <w:proofErr w:type="spellStart"/>
      <w:r w:rsidR="00322FD1" w:rsidRPr="00F661BB">
        <w:rPr>
          <w:rFonts w:ascii="Cambria" w:hAnsi="Cambria"/>
          <w:i/>
          <w:sz w:val="22"/>
          <w:lang w:val="en-GB"/>
        </w:rPr>
        <w:t>Evangelii</w:t>
      </w:r>
      <w:proofErr w:type="spellEnd"/>
      <w:r w:rsidR="00322FD1" w:rsidRPr="00F661BB">
        <w:rPr>
          <w:rFonts w:ascii="Cambria" w:hAnsi="Cambria"/>
          <w:i/>
          <w:sz w:val="22"/>
          <w:lang w:val="en-GB"/>
        </w:rPr>
        <w:t xml:space="preserve"> </w:t>
      </w:r>
      <w:proofErr w:type="spellStart"/>
      <w:r w:rsidR="00322FD1" w:rsidRPr="00F661BB">
        <w:rPr>
          <w:rFonts w:ascii="Cambria" w:hAnsi="Cambria"/>
          <w:i/>
          <w:sz w:val="22"/>
          <w:lang w:val="en-GB"/>
        </w:rPr>
        <w:t>nuntiandi</w:t>
      </w:r>
      <w:proofErr w:type="spellEnd"/>
      <w:r w:rsidR="00322FD1" w:rsidRPr="00F661BB">
        <w:rPr>
          <w:rFonts w:ascii="Cambria" w:hAnsi="Cambria"/>
          <w:sz w:val="22"/>
          <w:lang w:val="en-GB"/>
        </w:rPr>
        <w:t xml:space="preserve"> 51)</w:t>
      </w:r>
      <w:r w:rsidR="00F82636">
        <w:rPr>
          <w:rFonts w:ascii="Cambria" w:hAnsi="Cambria"/>
          <w:sz w:val="22"/>
          <w:lang w:val="en-GB"/>
        </w:rPr>
        <w:t>.</w:t>
      </w:r>
    </w:p>
    <w:p w14:paraId="0CB2E079" w14:textId="77777777" w:rsidR="008D5F15" w:rsidRPr="00F661BB" w:rsidRDefault="008D5F15" w:rsidP="008D5F15">
      <w:pPr>
        <w:rPr>
          <w:rFonts w:ascii="Cambria" w:hAnsi="Cambria"/>
          <w:sz w:val="22"/>
          <w:lang w:val="en-GB"/>
        </w:rPr>
      </w:pPr>
    </w:p>
    <w:p w14:paraId="455A39EE" w14:textId="77777777" w:rsidR="008D5F15" w:rsidRPr="00F661BB" w:rsidRDefault="008D5F15" w:rsidP="008D5F15">
      <w:pPr>
        <w:pStyle w:val="ColorfulList-Accent11"/>
        <w:ind w:left="0"/>
        <w:rPr>
          <w:b/>
          <w:color w:val="auto"/>
          <w:sz w:val="22"/>
          <w:szCs w:val="22"/>
        </w:rPr>
      </w:pPr>
      <w:r w:rsidRPr="00F661BB">
        <w:rPr>
          <w:b/>
          <w:color w:val="auto"/>
          <w:sz w:val="22"/>
          <w:szCs w:val="22"/>
        </w:rPr>
        <w:t>Discernment and setting the stage for it</w:t>
      </w:r>
    </w:p>
    <w:p w14:paraId="316D2D3D" w14:textId="77777777" w:rsidR="008D5F15" w:rsidRPr="00F661BB" w:rsidRDefault="008D5F15" w:rsidP="008D5F15">
      <w:pPr>
        <w:pStyle w:val="ColorfulList-Accent11"/>
        <w:ind w:left="0"/>
        <w:rPr>
          <w:color w:val="auto"/>
          <w:sz w:val="22"/>
          <w:szCs w:val="22"/>
        </w:rPr>
      </w:pPr>
    </w:p>
    <w:p w14:paraId="446D4577" w14:textId="77777777" w:rsidR="0016497E" w:rsidRPr="00F661BB" w:rsidRDefault="00D07B85" w:rsidP="00770AB0">
      <w:pPr>
        <w:pStyle w:val="ColorfulList-Accent11"/>
        <w:ind w:left="0"/>
        <w:jc w:val="both"/>
        <w:rPr>
          <w:color w:val="auto"/>
          <w:sz w:val="22"/>
          <w:szCs w:val="22"/>
        </w:rPr>
      </w:pPr>
      <w:r>
        <w:rPr>
          <w:color w:val="auto"/>
          <w:sz w:val="22"/>
          <w:szCs w:val="22"/>
        </w:rPr>
        <w:t>11</w:t>
      </w:r>
      <w:r w:rsidR="00DF7E0E" w:rsidRPr="00F661BB">
        <w:rPr>
          <w:color w:val="auto"/>
          <w:sz w:val="22"/>
          <w:szCs w:val="22"/>
        </w:rPr>
        <w:t xml:space="preserve">. The fundamental </w:t>
      </w:r>
      <w:r w:rsidR="00DF7E0E" w:rsidRPr="00F46AA2">
        <w:rPr>
          <w:color w:val="auto"/>
          <w:sz w:val="22"/>
          <w:szCs w:val="22"/>
          <w:highlight w:val="yellow"/>
        </w:rPr>
        <w:t>groundwork</w:t>
      </w:r>
      <w:r w:rsidR="00DF7E0E" w:rsidRPr="00F661BB">
        <w:rPr>
          <w:color w:val="auto"/>
          <w:sz w:val="22"/>
          <w:szCs w:val="22"/>
        </w:rPr>
        <w:t xml:space="preserve"> </w:t>
      </w:r>
      <w:r w:rsidR="00257C39" w:rsidRPr="00F661BB">
        <w:rPr>
          <w:color w:val="auto"/>
          <w:sz w:val="22"/>
          <w:szCs w:val="22"/>
        </w:rPr>
        <w:t xml:space="preserve">is </w:t>
      </w:r>
      <w:r w:rsidR="00DF7E0E" w:rsidRPr="00F661BB">
        <w:rPr>
          <w:color w:val="auto"/>
          <w:sz w:val="22"/>
          <w:szCs w:val="22"/>
        </w:rPr>
        <w:t xml:space="preserve">done in the </w:t>
      </w:r>
      <w:r w:rsidR="00DF7E0E" w:rsidRPr="00F46AA2">
        <w:rPr>
          <w:color w:val="auto"/>
          <w:sz w:val="22"/>
          <w:szCs w:val="22"/>
          <w:highlight w:val="yellow"/>
        </w:rPr>
        <w:t>prenovitiate</w:t>
      </w:r>
      <w:r w:rsidR="00DF7E0E" w:rsidRPr="00F661BB">
        <w:rPr>
          <w:color w:val="auto"/>
          <w:sz w:val="22"/>
          <w:szCs w:val="22"/>
        </w:rPr>
        <w:t xml:space="preserve"> and even </w:t>
      </w:r>
      <w:r w:rsidR="00291F7E" w:rsidRPr="00F661BB">
        <w:rPr>
          <w:color w:val="auto"/>
          <w:sz w:val="22"/>
          <w:szCs w:val="22"/>
        </w:rPr>
        <w:t xml:space="preserve">in </w:t>
      </w:r>
      <w:proofErr w:type="gramStart"/>
      <w:r w:rsidR="00291F7E" w:rsidRPr="00F661BB">
        <w:rPr>
          <w:color w:val="auto"/>
          <w:sz w:val="22"/>
          <w:szCs w:val="22"/>
        </w:rPr>
        <w:t xml:space="preserve">the </w:t>
      </w:r>
      <w:r w:rsidR="00DF7E0E" w:rsidRPr="00F46AA2">
        <w:rPr>
          <w:color w:val="auto"/>
          <w:sz w:val="22"/>
          <w:szCs w:val="22"/>
          <w:highlight w:val="yellow"/>
        </w:rPr>
        <w:t>aspirantate</w:t>
      </w:r>
      <w:proofErr w:type="gramEnd"/>
      <w:r w:rsidR="00DF7E0E" w:rsidRPr="00F661BB">
        <w:rPr>
          <w:color w:val="auto"/>
          <w:sz w:val="22"/>
          <w:szCs w:val="22"/>
        </w:rPr>
        <w:t xml:space="preserve">, as the </w:t>
      </w:r>
      <w:r w:rsidR="00DF7E0E" w:rsidRPr="00F661BB">
        <w:rPr>
          <w:i/>
          <w:color w:val="auto"/>
          <w:sz w:val="22"/>
          <w:szCs w:val="22"/>
        </w:rPr>
        <w:t>Ratio</w:t>
      </w:r>
      <w:r w:rsidR="00DF7E0E" w:rsidRPr="00F661BB">
        <w:rPr>
          <w:color w:val="auto"/>
          <w:sz w:val="22"/>
          <w:szCs w:val="22"/>
        </w:rPr>
        <w:t xml:space="preserve"> indicates: “The presentation of the two vocations to the Salesian life, already begun in the aspirantate, continue</w:t>
      </w:r>
      <w:r w:rsidR="00291F7E" w:rsidRPr="00F661BB">
        <w:rPr>
          <w:color w:val="auto"/>
          <w:sz w:val="22"/>
          <w:szCs w:val="22"/>
        </w:rPr>
        <w:t>s in the prenovitiate” (FSDB 201</w:t>
      </w:r>
      <w:r w:rsidR="00DF7E0E" w:rsidRPr="00F661BB">
        <w:rPr>
          <w:color w:val="auto"/>
          <w:sz w:val="22"/>
          <w:szCs w:val="22"/>
        </w:rPr>
        <w:t>6</w:t>
      </w:r>
      <w:r w:rsidR="00E44D35" w:rsidRPr="00F661BB">
        <w:rPr>
          <w:color w:val="auto"/>
          <w:sz w:val="22"/>
          <w:szCs w:val="22"/>
        </w:rPr>
        <w:t>,</w:t>
      </w:r>
      <w:r w:rsidR="00DF7E0E" w:rsidRPr="00F661BB">
        <w:rPr>
          <w:color w:val="auto"/>
          <w:sz w:val="22"/>
          <w:szCs w:val="22"/>
        </w:rPr>
        <w:t xml:space="preserve"> 345). The orientation and decision that will take place in the successive phases absolutely </w:t>
      </w:r>
      <w:r w:rsidR="00291F7E" w:rsidRPr="00F661BB">
        <w:rPr>
          <w:color w:val="auto"/>
          <w:sz w:val="22"/>
          <w:szCs w:val="22"/>
        </w:rPr>
        <w:t>presuppose</w:t>
      </w:r>
      <w:r w:rsidR="00DF7E0E" w:rsidRPr="00F661BB">
        <w:rPr>
          <w:color w:val="auto"/>
          <w:sz w:val="22"/>
          <w:szCs w:val="22"/>
        </w:rPr>
        <w:t xml:space="preserve"> a meaningful previous space of familiarization with the two forms of our Salesian life. It is a process of discovery through </w:t>
      </w:r>
      <w:r w:rsidR="00784FB3" w:rsidRPr="00F661BB">
        <w:rPr>
          <w:color w:val="auto"/>
          <w:sz w:val="22"/>
          <w:szCs w:val="22"/>
        </w:rPr>
        <w:t xml:space="preserve">appropriate </w:t>
      </w:r>
      <w:r w:rsidR="00784FB3" w:rsidRPr="00F46AA2">
        <w:rPr>
          <w:color w:val="auto"/>
          <w:sz w:val="22"/>
          <w:szCs w:val="22"/>
          <w:highlight w:val="yellow"/>
        </w:rPr>
        <w:t>input</w:t>
      </w:r>
      <w:r w:rsidR="00784FB3" w:rsidRPr="00F661BB">
        <w:rPr>
          <w:color w:val="auto"/>
          <w:sz w:val="22"/>
          <w:szCs w:val="22"/>
        </w:rPr>
        <w:t xml:space="preserve"> and </w:t>
      </w:r>
      <w:r w:rsidR="00784FB3" w:rsidRPr="00F46AA2">
        <w:rPr>
          <w:color w:val="auto"/>
          <w:sz w:val="22"/>
          <w:szCs w:val="22"/>
          <w:highlight w:val="yellow"/>
        </w:rPr>
        <w:t>readings</w:t>
      </w:r>
      <w:r w:rsidR="00784FB3" w:rsidRPr="00F661BB">
        <w:rPr>
          <w:color w:val="auto"/>
          <w:sz w:val="22"/>
          <w:szCs w:val="22"/>
        </w:rPr>
        <w:t>,</w:t>
      </w:r>
      <w:r w:rsidR="00DF7E0E" w:rsidRPr="00F661BB">
        <w:rPr>
          <w:color w:val="auto"/>
          <w:sz w:val="22"/>
          <w:szCs w:val="22"/>
        </w:rPr>
        <w:t xml:space="preserve"> and even more through direct </w:t>
      </w:r>
      <w:r w:rsidR="00DF7E0E" w:rsidRPr="00F46AA2">
        <w:rPr>
          <w:color w:val="auto"/>
          <w:sz w:val="22"/>
          <w:szCs w:val="22"/>
          <w:highlight w:val="yellow"/>
        </w:rPr>
        <w:t>experience</w:t>
      </w:r>
      <w:r w:rsidR="00DF7E0E" w:rsidRPr="00F661BB">
        <w:rPr>
          <w:color w:val="auto"/>
          <w:sz w:val="22"/>
          <w:szCs w:val="22"/>
        </w:rPr>
        <w:t xml:space="preserve"> and </w:t>
      </w:r>
      <w:r w:rsidR="00DF7E0E" w:rsidRPr="00F46AA2">
        <w:rPr>
          <w:color w:val="auto"/>
          <w:sz w:val="22"/>
          <w:szCs w:val="22"/>
          <w:highlight w:val="yellow"/>
        </w:rPr>
        <w:t>interaction</w:t>
      </w:r>
      <w:r w:rsidR="00DF7E0E" w:rsidRPr="00F661BB">
        <w:rPr>
          <w:color w:val="auto"/>
          <w:sz w:val="22"/>
          <w:szCs w:val="22"/>
        </w:rPr>
        <w:t xml:space="preserve">. </w:t>
      </w:r>
    </w:p>
    <w:p w14:paraId="2F0ECAEF" w14:textId="77777777" w:rsidR="0016497E" w:rsidRPr="00F661BB" w:rsidRDefault="0016497E" w:rsidP="00770AB0">
      <w:pPr>
        <w:pStyle w:val="ColorfulList-Accent11"/>
        <w:ind w:left="0"/>
        <w:jc w:val="both"/>
        <w:rPr>
          <w:color w:val="auto"/>
          <w:sz w:val="22"/>
          <w:szCs w:val="22"/>
        </w:rPr>
      </w:pPr>
    </w:p>
    <w:p w14:paraId="658C1175" w14:textId="77777777" w:rsidR="008D5F15" w:rsidRPr="00F661BB" w:rsidRDefault="008D5F15" w:rsidP="00770AB0">
      <w:pPr>
        <w:pStyle w:val="ColorfulList-Accent11"/>
        <w:ind w:left="0"/>
        <w:jc w:val="both"/>
        <w:rPr>
          <w:color w:val="auto"/>
          <w:sz w:val="22"/>
          <w:szCs w:val="22"/>
        </w:rPr>
      </w:pPr>
      <w:r w:rsidRPr="00F661BB">
        <w:rPr>
          <w:color w:val="auto"/>
          <w:sz w:val="22"/>
          <w:szCs w:val="22"/>
        </w:rPr>
        <w:lastRenderedPageBreak/>
        <w:t>1</w:t>
      </w:r>
      <w:r w:rsidR="00D07B85">
        <w:rPr>
          <w:color w:val="auto"/>
          <w:sz w:val="22"/>
          <w:szCs w:val="22"/>
        </w:rPr>
        <w:t>2</w:t>
      </w:r>
      <w:r w:rsidRPr="00F661BB">
        <w:rPr>
          <w:color w:val="auto"/>
          <w:sz w:val="22"/>
          <w:szCs w:val="22"/>
        </w:rPr>
        <w:t xml:space="preserve">. In the </w:t>
      </w:r>
      <w:r w:rsidRPr="00F46AA2">
        <w:rPr>
          <w:color w:val="auto"/>
          <w:sz w:val="22"/>
          <w:szCs w:val="22"/>
          <w:highlight w:val="yellow"/>
        </w:rPr>
        <w:t>novitiate</w:t>
      </w:r>
      <w:r w:rsidRPr="00F661BB">
        <w:rPr>
          <w:color w:val="auto"/>
          <w:sz w:val="22"/>
          <w:szCs w:val="22"/>
        </w:rPr>
        <w:t xml:space="preserve">, which is the phase for discernment regarding the two forms of our vocation, </w:t>
      </w:r>
      <w:r w:rsidRPr="00F46AA2">
        <w:rPr>
          <w:color w:val="auto"/>
          <w:sz w:val="22"/>
          <w:szCs w:val="22"/>
          <w:highlight w:val="yellow"/>
        </w:rPr>
        <w:t>all</w:t>
      </w:r>
      <w:r w:rsidRPr="00F661BB">
        <w:rPr>
          <w:color w:val="auto"/>
          <w:sz w:val="22"/>
          <w:szCs w:val="22"/>
        </w:rPr>
        <w:t xml:space="preserve"> </w:t>
      </w:r>
      <w:r w:rsidRPr="00F46AA2">
        <w:rPr>
          <w:color w:val="auto"/>
          <w:sz w:val="22"/>
          <w:szCs w:val="22"/>
          <w:highlight w:val="yellow"/>
        </w:rPr>
        <w:t>novices</w:t>
      </w:r>
      <w:r w:rsidRPr="00F661BB">
        <w:rPr>
          <w:color w:val="auto"/>
          <w:sz w:val="22"/>
          <w:szCs w:val="22"/>
        </w:rPr>
        <w:t xml:space="preserve"> are helped in such discernment, and not only those who show signs of a Brother vocation. (FSDB 371)</w:t>
      </w:r>
    </w:p>
    <w:p w14:paraId="49869F27" w14:textId="77777777" w:rsidR="008D5F15" w:rsidRPr="00F661BB" w:rsidRDefault="008D5F15" w:rsidP="00770AB0">
      <w:pPr>
        <w:pStyle w:val="ColorfulList-Accent11"/>
        <w:ind w:left="0"/>
        <w:jc w:val="both"/>
        <w:rPr>
          <w:color w:val="auto"/>
          <w:sz w:val="22"/>
          <w:szCs w:val="22"/>
        </w:rPr>
      </w:pPr>
    </w:p>
    <w:p w14:paraId="4C94795A"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3</w:t>
      </w:r>
      <w:r w:rsidRPr="00F661BB">
        <w:rPr>
          <w:color w:val="auto"/>
          <w:sz w:val="22"/>
          <w:szCs w:val="22"/>
        </w:rPr>
        <w:t xml:space="preserve">. The call of God is something </w:t>
      </w:r>
      <w:r w:rsidRPr="00F46AA2">
        <w:rPr>
          <w:color w:val="auto"/>
          <w:sz w:val="22"/>
          <w:szCs w:val="22"/>
          <w:highlight w:val="yellow"/>
        </w:rPr>
        <w:t>intensely personal</w:t>
      </w:r>
      <w:r w:rsidRPr="00F661BB">
        <w:rPr>
          <w:color w:val="auto"/>
          <w:sz w:val="22"/>
          <w:szCs w:val="22"/>
        </w:rPr>
        <w:t xml:space="preserve">, a story of love that defies easy categorization. The individual and his choices remain in the realm of the ineffable, which is why the way is, precisely, that of </w:t>
      </w:r>
      <w:r w:rsidRPr="00EE2BED">
        <w:rPr>
          <w:color w:val="auto"/>
          <w:sz w:val="22"/>
          <w:szCs w:val="22"/>
          <w:highlight w:val="yellow"/>
        </w:rPr>
        <w:t>discernment</w:t>
      </w:r>
      <w:r w:rsidRPr="00F661BB">
        <w:rPr>
          <w:color w:val="auto"/>
          <w:sz w:val="22"/>
          <w:szCs w:val="22"/>
        </w:rPr>
        <w:t xml:space="preserve">. Yet </w:t>
      </w:r>
      <w:r w:rsidRPr="00EE2BED">
        <w:rPr>
          <w:color w:val="auto"/>
          <w:sz w:val="22"/>
          <w:szCs w:val="22"/>
          <w:highlight w:val="yellow"/>
        </w:rPr>
        <w:t>this discernment needs to be illuminated, and choices need to be “informed</w:t>
      </w:r>
      <w:r w:rsidRPr="00F661BB">
        <w:rPr>
          <w:color w:val="auto"/>
          <w:sz w:val="22"/>
          <w:szCs w:val="22"/>
        </w:rPr>
        <w:t xml:space="preserve">.” If candidates have never had living contact with both forms of our vocation, it is unlikely that they will be able to make a fair discernment between the two forms. Here is the whole discussion about visibility, credible models, witness, </w:t>
      </w:r>
      <w:proofErr w:type="gramStart"/>
      <w:r w:rsidRPr="00F661BB">
        <w:rPr>
          <w:color w:val="auto"/>
          <w:sz w:val="22"/>
          <w:szCs w:val="22"/>
        </w:rPr>
        <w:t xml:space="preserve">the </w:t>
      </w:r>
      <w:r w:rsidRPr="00F661BB">
        <w:rPr>
          <w:i/>
          <w:color w:val="auto"/>
          <w:sz w:val="22"/>
          <w:szCs w:val="22"/>
        </w:rPr>
        <w:t>via</w:t>
      </w:r>
      <w:proofErr w:type="gramEnd"/>
      <w:r w:rsidRPr="00F661BB">
        <w:rPr>
          <w:i/>
          <w:color w:val="auto"/>
          <w:sz w:val="22"/>
          <w:szCs w:val="22"/>
        </w:rPr>
        <w:t xml:space="preserve"> pulchritudinis</w:t>
      </w:r>
      <w:r w:rsidRPr="00F661BB">
        <w:rPr>
          <w:color w:val="auto"/>
          <w:sz w:val="22"/>
          <w:szCs w:val="22"/>
        </w:rPr>
        <w:t xml:space="preserve"> or the way of beauty, the presence of the Salesian Brother in our formation communities….</w:t>
      </w:r>
    </w:p>
    <w:p w14:paraId="770057E5" w14:textId="77777777" w:rsidR="008D5F15" w:rsidRPr="00F661BB" w:rsidRDefault="008D5F15" w:rsidP="00770AB0">
      <w:pPr>
        <w:pStyle w:val="ColorfulList-Accent11"/>
        <w:ind w:left="0"/>
        <w:jc w:val="both"/>
        <w:rPr>
          <w:color w:val="auto"/>
          <w:sz w:val="22"/>
          <w:szCs w:val="22"/>
        </w:rPr>
      </w:pPr>
    </w:p>
    <w:p w14:paraId="6338E31A"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4</w:t>
      </w:r>
      <w:r w:rsidRPr="00F661BB">
        <w:rPr>
          <w:color w:val="auto"/>
          <w:sz w:val="22"/>
          <w:szCs w:val="22"/>
        </w:rPr>
        <w:t xml:space="preserve">. A </w:t>
      </w:r>
      <w:r w:rsidRPr="00EE2BED">
        <w:rPr>
          <w:color w:val="auto"/>
          <w:sz w:val="22"/>
          <w:szCs w:val="22"/>
          <w:highlight w:val="yellow"/>
        </w:rPr>
        <w:t>guided (as opposed to sporadic or episodic) reading of the life of Don Bosco</w:t>
      </w:r>
      <w:r w:rsidRPr="00F661BB">
        <w:rPr>
          <w:color w:val="auto"/>
          <w:sz w:val="22"/>
          <w:szCs w:val="22"/>
        </w:rPr>
        <w:t xml:space="preserve"> – the early years, the founding of the Oratory, the foundation of the Congregation – is helpful in the reading of one’s own vocation story</w:t>
      </w:r>
      <w:r w:rsidR="00E97317" w:rsidRPr="00F661BB">
        <w:rPr>
          <w:color w:val="auto"/>
          <w:sz w:val="22"/>
          <w:szCs w:val="22"/>
        </w:rPr>
        <w:t xml:space="preserve"> in the light of our charism</w:t>
      </w:r>
      <w:r w:rsidRPr="00F661BB">
        <w:rPr>
          <w:color w:val="auto"/>
          <w:sz w:val="22"/>
          <w:szCs w:val="22"/>
        </w:rPr>
        <w:t xml:space="preserve">. The </w:t>
      </w:r>
      <w:r w:rsidRPr="00EE2BED">
        <w:rPr>
          <w:color w:val="auto"/>
          <w:sz w:val="22"/>
          <w:szCs w:val="22"/>
          <w:highlight w:val="yellow"/>
        </w:rPr>
        <w:t>lives of Salesian Brothers and Salesian Priests</w:t>
      </w:r>
      <w:r w:rsidRPr="00F661BB">
        <w:rPr>
          <w:color w:val="auto"/>
          <w:sz w:val="22"/>
          <w:szCs w:val="22"/>
        </w:rPr>
        <w:t xml:space="preserve"> illuminate vocation choices. </w:t>
      </w:r>
    </w:p>
    <w:p w14:paraId="186D407A" w14:textId="77777777" w:rsidR="008D5F15" w:rsidRPr="00F661BB" w:rsidRDefault="008D5F15" w:rsidP="00770AB0">
      <w:pPr>
        <w:pStyle w:val="ColorfulList-Accent11"/>
        <w:ind w:left="0"/>
        <w:jc w:val="both"/>
        <w:rPr>
          <w:color w:val="auto"/>
          <w:sz w:val="22"/>
          <w:szCs w:val="22"/>
        </w:rPr>
      </w:pPr>
    </w:p>
    <w:p w14:paraId="324F4E9B"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5</w:t>
      </w:r>
      <w:r w:rsidRPr="00F661BB">
        <w:rPr>
          <w:color w:val="auto"/>
          <w:sz w:val="22"/>
          <w:szCs w:val="22"/>
        </w:rPr>
        <w:t xml:space="preserve">. The </w:t>
      </w:r>
      <w:r w:rsidRPr="00EE2BED">
        <w:rPr>
          <w:color w:val="auto"/>
          <w:sz w:val="22"/>
          <w:szCs w:val="22"/>
          <w:highlight w:val="yellow"/>
        </w:rPr>
        <w:t xml:space="preserve">culture of the </w:t>
      </w:r>
      <w:r w:rsidR="00E97317" w:rsidRPr="00EE2BED">
        <w:rPr>
          <w:color w:val="auto"/>
          <w:sz w:val="22"/>
          <w:szCs w:val="22"/>
          <w:highlight w:val="yellow"/>
        </w:rPr>
        <w:t>P</w:t>
      </w:r>
      <w:r w:rsidRPr="00EE2BED">
        <w:rPr>
          <w:color w:val="auto"/>
          <w:sz w:val="22"/>
          <w:szCs w:val="22"/>
          <w:highlight w:val="yellow"/>
        </w:rPr>
        <w:t>rovince</w:t>
      </w:r>
      <w:r w:rsidRPr="00F661BB">
        <w:rPr>
          <w:color w:val="auto"/>
          <w:sz w:val="22"/>
          <w:szCs w:val="22"/>
        </w:rPr>
        <w:t xml:space="preserve"> is a most significant factor in the illumination of choices and vocation discernment regarding the two forms. </w:t>
      </w:r>
    </w:p>
    <w:p w14:paraId="27875252" w14:textId="77777777" w:rsidR="008D5F15" w:rsidRPr="00F661BB" w:rsidRDefault="008D5F15" w:rsidP="00770AB0">
      <w:pPr>
        <w:pStyle w:val="ColorfulList-Accent11"/>
        <w:ind w:left="0"/>
        <w:jc w:val="both"/>
        <w:rPr>
          <w:color w:val="auto"/>
          <w:sz w:val="22"/>
          <w:szCs w:val="22"/>
        </w:rPr>
      </w:pPr>
    </w:p>
    <w:p w14:paraId="0D6DEE9B"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6</w:t>
      </w:r>
      <w:r w:rsidRPr="00F661BB">
        <w:rPr>
          <w:color w:val="auto"/>
          <w:sz w:val="22"/>
          <w:szCs w:val="22"/>
        </w:rPr>
        <w:t xml:space="preserve">. Another important area for the emergence of signs of the Brother or the Priest vocation is that of </w:t>
      </w:r>
      <w:r w:rsidRPr="001D6095">
        <w:rPr>
          <w:color w:val="auto"/>
          <w:sz w:val="22"/>
          <w:szCs w:val="22"/>
          <w:highlight w:val="yellow"/>
        </w:rPr>
        <w:t>pastoral experiences</w:t>
      </w:r>
      <w:r w:rsidRPr="00F661BB">
        <w:rPr>
          <w:color w:val="auto"/>
          <w:sz w:val="22"/>
          <w:szCs w:val="22"/>
        </w:rPr>
        <w:t xml:space="preserve">, especially </w:t>
      </w:r>
      <w:r w:rsidRPr="001D6095">
        <w:rPr>
          <w:color w:val="auto"/>
          <w:sz w:val="22"/>
          <w:szCs w:val="22"/>
          <w:highlight w:val="yellow"/>
        </w:rPr>
        <w:t>practical training</w:t>
      </w:r>
      <w:r w:rsidRPr="00F661BB">
        <w:rPr>
          <w:color w:val="auto"/>
          <w:sz w:val="22"/>
          <w:szCs w:val="22"/>
        </w:rPr>
        <w:t xml:space="preserve">. Periods of pastoral experience in regular communities have been found to be very useful in the phase of the prenovitiate. Obviously, experience or activity in itself is not formative. </w:t>
      </w:r>
      <w:r w:rsidRPr="001D6095">
        <w:rPr>
          <w:color w:val="auto"/>
          <w:sz w:val="22"/>
          <w:szCs w:val="22"/>
          <w:highlight w:val="yellow"/>
        </w:rPr>
        <w:t>Learning by experience</w:t>
      </w:r>
      <w:r w:rsidRPr="00F661BB">
        <w:rPr>
          <w:color w:val="auto"/>
          <w:sz w:val="22"/>
          <w:szCs w:val="22"/>
        </w:rPr>
        <w:t xml:space="preserve"> calls for presence and adequate accompaniment on the part of formators and directors. The charismatic importance of the role of a director of practical trainees cannot be emphasized enough. One very concrete line of action would be to implement the “</w:t>
      </w:r>
      <w:r w:rsidRPr="001D6095">
        <w:rPr>
          <w:color w:val="auto"/>
          <w:sz w:val="22"/>
          <w:szCs w:val="22"/>
          <w:highlight w:val="yellow"/>
        </w:rPr>
        <w:t xml:space="preserve">overall evaluation” of the practical training mentioned in FSDB </w:t>
      </w:r>
      <w:r w:rsidR="00E97317" w:rsidRPr="001D6095">
        <w:rPr>
          <w:color w:val="auto"/>
          <w:sz w:val="22"/>
          <w:szCs w:val="22"/>
          <w:highlight w:val="yellow"/>
        </w:rPr>
        <w:t xml:space="preserve">2006, </w:t>
      </w:r>
      <w:r w:rsidRPr="001D6095">
        <w:rPr>
          <w:color w:val="auto"/>
          <w:sz w:val="22"/>
          <w:szCs w:val="22"/>
          <w:highlight w:val="yellow"/>
        </w:rPr>
        <w:t>439</w:t>
      </w:r>
      <w:r w:rsidRPr="00F661BB">
        <w:rPr>
          <w:color w:val="auto"/>
          <w:sz w:val="22"/>
          <w:szCs w:val="22"/>
        </w:rPr>
        <w:t>. Among the tools available is “</w:t>
      </w:r>
      <w:r w:rsidRPr="001D6095">
        <w:rPr>
          <w:color w:val="auto"/>
          <w:sz w:val="22"/>
          <w:szCs w:val="22"/>
          <w:highlight w:val="yellow"/>
        </w:rPr>
        <w:t>Clinical Pastoral E</w:t>
      </w:r>
      <w:r w:rsidR="00E97317" w:rsidRPr="001D6095">
        <w:rPr>
          <w:color w:val="auto"/>
          <w:sz w:val="22"/>
          <w:szCs w:val="22"/>
          <w:highlight w:val="yellow"/>
        </w:rPr>
        <w:t>valuation</w:t>
      </w:r>
      <w:r w:rsidRPr="00F661BB">
        <w:rPr>
          <w:color w:val="auto"/>
          <w:sz w:val="22"/>
          <w:szCs w:val="22"/>
        </w:rPr>
        <w:t xml:space="preserve">” for the evaluation of pastoral experiences. </w:t>
      </w:r>
    </w:p>
    <w:p w14:paraId="4D67697A" w14:textId="77777777" w:rsidR="008D5F15" w:rsidRPr="00F661BB" w:rsidRDefault="008D5F15" w:rsidP="00770AB0">
      <w:pPr>
        <w:pStyle w:val="ColorfulList-Accent11"/>
        <w:ind w:left="0"/>
        <w:jc w:val="both"/>
        <w:rPr>
          <w:color w:val="auto"/>
          <w:sz w:val="22"/>
          <w:szCs w:val="22"/>
        </w:rPr>
      </w:pPr>
    </w:p>
    <w:p w14:paraId="13465DDE"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7</w:t>
      </w:r>
      <w:r w:rsidRPr="00F661BB">
        <w:rPr>
          <w:color w:val="auto"/>
          <w:sz w:val="22"/>
          <w:szCs w:val="22"/>
        </w:rPr>
        <w:t xml:space="preserve">. The congregation sees pastoral experiences as taking place in the </w:t>
      </w:r>
      <w:r w:rsidRPr="001D6095">
        <w:rPr>
          <w:color w:val="auto"/>
          <w:sz w:val="22"/>
          <w:szCs w:val="22"/>
          <w:highlight w:val="yellow"/>
        </w:rPr>
        <w:t>educative and pastoral community (EPC),</w:t>
      </w:r>
      <w:r w:rsidRPr="00F661BB">
        <w:rPr>
          <w:color w:val="auto"/>
          <w:sz w:val="22"/>
          <w:szCs w:val="22"/>
        </w:rPr>
        <w:t xml:space="preserve"> and such insertion also facilitates discernment regarding the two forms of our vocation. The way a formee interacts with lay mission partners comes to light, and the involvement of these mission partners in discernment could itself be made systematic. The EPC is also the place where several forms of the Salesian vocation find expression. </w:t>
      </w:r>
    </w:p>
    <w:p w14:paraId="0D8BBA62" w14:textId="77777777" w:rsidR="008D5F15" w:rsidRPr="00F661BB" w:rsidRDefault="008D5F15" w:rsidP="00770AB0">
      <w:pPr>
        <w:pStyle w:val="ColorfulList-Accent11"/>
        <w:ind w:left="0"/>
        <w:jc w:val="both"/>
        <w:rPr>
          <w:color w:val="auto"/>
          <w:sz w:val="22"/>
          <w:szCs w:val="22"/>
        </w:rPr>
      </w:pPr>
    </w:p>
    <w:p w14:paraId="447A05F0"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8</w:t>
      </w:r>
      <w:r w:rsidRPr="00F661BB">
        <w:rPr>
          <w:color w:val="auto"/>
          <w:sz w:val="22"/>
          <w:szCs w:val="22"/>
        </w:rPr>
        <w:t xml:space="preserve">. The concern for specificity should permeate the whole process of formation: “The perspective of ‘specific form’ and therefore, the characteristic features that derive from it, need to be presented throughout the whole discernment process and not only at its beginning or during the period of specific formation.” (CN 7) </w:t>
      </w:r>
    </w:p>
    <w:p w14:paraId="184294D8" w14:textId="77777777" w:rsidR="008D5F15" w:rsidRPr="00F661BB" w:rsidRDefault="008D5F15" w:rsidP="00770AB0">
      <w:pPr>
        <w:pStyle w:val="ColorfulList-Accent11"/>
        <w:ind w:left="0"/>
        <w:jc w:val="both"/>
        <w:rPr>
          <w:color w:val="auto"/>
          <w:sz w:val="22"/>
          <w:szCs w:val="22"/>
        </w:rPr>
      </w:pPr>
    </w:p>
    <w:p w14:paraId="4D54CEFA" w14:textId="77777777" w:rsidR="008D5F15" w:rsidRPr="00F661BB" w:rsidRDefault="008D5F15" w:rsidP="00770AB0">
      <w:pPr>
        <w:pStyle w:val="ColorfulList-Accent11"/>
        <w:ind w:left="0"/>
        <w:jc w:val="both"/>
        <w:rPr>
          <w:color w:val="auto"/>
          <w:sz w:val="22"/>
          <w:szCs w:val="22"/>
        </w:rPr>
      </w:pPr>
      <w:r w:rsidRPr="00F661BB">
        <w:rPr>
          <w:color w:val="auto"/>
          <w:sz w:val="22"/>
          <w:szCs w:val="22"/>
        </w:rPr>
        <w:t>1</w:t>
      </w:r>
      <w:r w:rsidR="00D07B85">
        <w:rPr>
          <w:color w:val="auto"/>
          <w:sz w:val="22"/>
          <w:szCs w:val="22"/>
        </w:rPr>
        <w:t>9</w:t>
      </w:r>
      <w:r w:rsidRPr="00F661BB">
        <w:rPr>
          <w:color w:val="auto"/>
          <w:sz w:val="22"/>
          <w:szCs w:val="22"/>
        </w:rPr>
        <w:t xml:space="preserve">. Given that the discernment regarding the two forms can continue even after first profession, we ensure the </w:t>
      </w:r>
      <w:r w:rsidRPr="001D6095">
        <w:rPr>
          <w:color w:val="auto"/>
          <w:sz w:val="22"/>
          <w:szCs w:val="22"/>
          <w:highlight w:val="yellow"/>
        </w:rPr>
        <w:t>continuity</w:t>
      </w:r>
      <w:r w:rsidRPr="00F661BB">
        <w:rPr>
          <w:color w:val="auto"/>
          <w:sz w:val="22"/>
          <w:szCs w:val="22"/>
        </w:rPr>
        <w:t xml:space="preserve"> of the formation journey in various ways: strengthening the role of the </w:t>
      </w:r>
      <w:r w:rsidRPr="001D6095">
        <w:rPr>
          <w:color w:val="auto"/>
          <w:sz w:val="22"/>
          <w:szCs w:val="22"/>
          <w:highlight w:val="yellow"/>
        </w:rPr>
        <w:t>Provincial Formation Delegate</w:t>
      </w:r>
      <w:r w:rsidR="0016497E" w:rsidRPr="00F661BB">
        <w:rPr>
          <w:color w:val="auto"/>
          <w:sz w:val="22"/>
          <w:szCs w:val="22"/>
        </w:rPr>
        <w:t xml:space="preserve">, as </w:t>
      </w:r>
      <w:r w:rsidR="00291F7E" w:rsidRPr="00F661BB">
        <w:rPr>
          <w:color w:val="auto"/>
          <w:sz w:val="22"/>
          <w:szCs w:val="22"/>
        </w:rPr>
        <w:t xml:space="preserve">a </w:t>
      </w:r>
      <w:r w:rsidR="0016497E" w:rsidRPr="00F661BB">
        <w:rPr>
          <w:color w:val="auto"/>
          <w:sz w:val="22"/>
          <w:szCs w:val="22"/>
        </w:rPr>
        <w:t>reference person who fosters continuity in formation and sense of belonging, especially where young confreres move to other Provinces for some stages of initial formation</w:t>
      </w:r>
      <w:r w:rsidRPr="00F661BB">
        <w:rPr>
          <w:color w:val="auto"/>
          <w:sz w:val="22"/>
          <w:szCs w:val="22"/>
        </w:rPr>
        <w:t xml:space="preserve">; having a </w:t>
      </w:r>
      <w:r w:rsidRPr="001D6095">
        <w:rPr>
          <w:color w:val="auto"/>
          <w:sz w:val="22"/>
          <w:szCs w:val="22"/>
          <w:highlight w:val="yellow"/>
        </w:rPr>
        <w:t>single Curatorium for the prenovitiate, novitiate and postnovitiate where possible</w:t>
      </w:r>
      <w:r w:rsidRPr="00F661BB">
        <w:rPr>
          <w:color w:val="auto"/>
          <w:sz w:val="22"/>
          <w:szCs w:val="22"/>
        </w:rPr>
        <w:t xml:space="preserve">; etc. </w:t>
      </w:r>
    </w:p>
    <w:p w14:paraId="4995229D" w14:textId="77777777" w:rsidR="008D5F15" w:rsidRPr="00F661BB" w:rsidRDefault="008D5F15" w:rsidP="00770AB0">
      <w:pPr>
        <w:pStyle w:val="ColorfulList-Accent11"/>
        <w:ind w:left="0"/>
        <w:jc w:val="both"/>
        <w:rPr>
          <w:color w:val="auto"/>
          <w:sz w:val="22"/>
          <w:szCs w:val="22"/>
        </w:rPr>
      </w:pPr>
    </w:p>
    <w:p w14:paraId="795DBA0C" w14:textId="77777777" w:rsidR="008D5F15" w:rsidRPr="00F661BB" w:rsidRDefault="00D07B85" w:rsidP="00770AB0">
      <w:pPr>
        <w:pStyle w:val="ColorfulList-Accent11"/>
        <w:ind w:left="0"/>
        <w:jc w:val="both"/>
        <w:rPr>
          <w:color w:val="auto"/>
          <w:sz w:val="22"/>
          <w:szCs w:val="22"/>
        </w:rPr>
      </w:pPr>
      <w:r>
        <w:rPr>
          <w:color w:val="auto"/>
          <w:sz w:val="22"/>
          <w:szCs w:val="22"/>
        </w:rPr>
        <w:t>20</w:t>
      </w:r>
      <w:r w:rsidR="008D5F15" w:rsidRPr="00F661BB">
        <w:rPr>
          <w:color w:val="auto"/>
          <w:sz w:val="22"/>
          <w:szCs w:val="22"/>
        </w:rPr>
        <w:t xml:space="preserve">. The place of </w:t>
      </w:r>
      <w:r w:rsidR="008D5F15" w:rsidRPr="001D6095">
        <w:rPr>
          <w:color w:val="auto"/>
          <w:sz w:val="22"/>
          <w:szCs w:val="22"/>
          <w:highlight w:val="yellow"/>
        </w:rPr>
        <w:t>Mary</w:t>
      </w:r>
      <w:r w:rsidR="008D5F15" w:rsidRPr="00F661BB">
        <w:rPr>
          <w:color w:val="auto"/>
          <w:sz w:val="22"/>
          <w:szCs w:val="22"/>
        </w:rPr>
        <w:t xml:space="preserve"> in the vocation journey is not forgotten. As representing the basic vocation of all Christians</w:t>
      </w:r>
      <w:r w:rsidR="0016497E" w:rsidRPr="00F661BB">
        <w:rPr>
          <w:color w:val="auto"/>
          <w:sz w:val="22"/>
          <w:szCs w:val="22"/>
        </w:rPr>
        <w:t xml:space="preserve"> to personally correspond to God saving love</w:t>
      </w:r>
      <w:r w:rsidR="008D5F15" w:rsidRPr="00F661BB">
        <w:rPr>
          <w:color w:val="auto"/>
          <w:sz w:val="22"/>
          <w:szCs w:val="22"/>
        </w:rPr>
        <w:t xml:space="preserve">, she precedes the Petrine dimension in the Church, which is at the service of </w:t>
      </w:r>
      <w:r w:rsidR="0016497E" w:rsidRPr="00F661BB">
        <w:rPr>
          <w:color w:val="auto"/>
          <w:sz w:val="22"/>
          <w:szCs w:val="22"/>
        </w:rPr>
        <w:t>that fundamental</w:t>
      </w:r>
      <w:r w:rsidR="008D5F15" w:rsidRPr="00F661BB">
        <w:rPr>
          <w:color w:val="auto"/>
          <w:sz w:val="22"/>
          <w:szCs w:val="22"/>
        </w:rPr>
        <w:t xml:space="preserve"> basic vocation</w:t>
      </w:r>
      <w:r w:rsidR="0016497E" w:rsidRPr="00F661BB">
        <w:rPr>
          <w:color w:val="auto"/>
          <w:sz w:val="22"/>
          <w:szCs w:val="22"/>
        </w:rPr>
        <w:t xml:space="preserve"> of every baptized</w:t>
      </w:r>
      <w:r w:rsidR="00291F7E" w:rsidRPr="00F661BB">
        <w:rPr>
          <w:color w:val="auto"/>
          <w:sz w:val="22"/>
          <w:szCs w:val="22"/>
        </w:rPr>
        <w:t xml:space="preserve"> person</w:t>
      </w:r>
      <w:r w:rsidR="0016497E" w:rsidRPr="00F661BB">
        <w:rPr>
          <w:color w:val="auto"/>
          <w:sz w:val="22"/>
          <w:szCs w:val="22"/>
        </w:rPr>
        <w:t>, indeed of every child – what we all are, before any other difference</w:t>
      </w:r>
      <w:r w:rsidR="008D5F15" w:rsidRPr="00F661BB">
        <w:rPr>
          <w:color w:val="auto"/>
          <w:sz w:val="22"/>
          <w:szCs w:val="22"/>
        </w:rPr>
        <w:t xml:space="preserve">. </w:t>
      </w:r>
      <w:r w:rsidR="00433CE1" w:rsidRPr="00F661BB">
        <w:rPr>
          <w:color w:val="auto"/>
          <w:sz w:val="22"/>
          <w:szCs w:val="22"/>
        </w:rPr>
        <w:t xml:space="preserve">(Catechism of the Catholic Church 773) </w:t>
      </w:r>
      <w:r w:rsidR="008D5F15" w:rsidRPr="00F661BB">
        <w:rPr>
          <w:color w:val="auto"/>
          <w:sz w:val="22"/>
          <w:szCs w:val="22"/>
        </w:rPr>
        <w:t xml:space="preserve">She is mother and teacher, woman of faith and hope; she teaches us to love as she taught Don Bosco, as indeed she taught Jesus himself. </w:t>
      </w:r>
    </w:p>
    <w:p w14:paraId="1BB75679" w14:textId="77777777" w:rsidR="008D5F15" w:rsidRPr="00F661BB" w:rsidRDefault="008D5F15" w:rsidP="00770AB0">
      <w:pPr>
        <w:pStyle w:val="ColorfulList-Accent11"/>
        <w:ind w:left="0"/>
        <w:jc w:val="both"/>
        <w:rPr>
          <w:color w:val="auto"/>
          <w:sz w:val="22"/>
          <w:szCs w:val="22"/>
        </w:rPr>
      </w:pPr>
    </w:p>
    <w:p w14:paraId="637D1A06" w14:textId="77777777" w:rsidR="008D5F15" w:rsidRPr="00F661BB" w:rsidRDefault="008D5F15" w:rsidP="00770AB0">
      <w:pPr>
        <w:pStyle w:val="ColorfulList-Accent11"/>
        <w:ind w:left="0"/>
        <w:jc w:val="both"/>
        <w:rPr>
          <w:b/>
          <w:color w:val="auto"/>
          <w:sz w:val="22"/>
          <w:szCs w:val="22"/>
        </w:rPr>
      </w:pPr>
      <w:r w:rsidRPr="00F661BB">
        <w:rPr>
          <w:b/>
          <w:color w:val="auto"/>
          <w:sz w:val="22"/>
          <w:szCs w:val="22"/>
        </w:rPr>
        <w:t>Suggested lines of action</w:t>
      </w:r>
    </w:p>
    <w:p w14:paraId="515C4F9D" w14:textId="77777777" w:rsidR="008D5F15" w:rsidRPr="00F661BB" w:rsidRDefault="008D5F15" w:rsidP="00770AB0">
      <w:pPr>
        <w:pStyle w:val="ColorfulList-Accent11"/>
        <w:ind w:left="0"/>
        <w:jc w:val="both"/>
        <w:rPr>
          <w:color w:val="auto"/>
          <w:sz w:val="22"/>
          <w:szCs w:val="22"/>
        </w:rPr>
      </w:pPr>
    </w:p>
    <w:p w14:paraId="5D672867" w14:textId="77777777" w:rsidR="008D5F15" w:rsidRPr="00F661BB" w:rsidRDefault="008D5F15" w:rsidP="0081462D">
      <w:pPr>
        <w:pStyle w:val="ColorfulList-Accent11"/>
        <w:numPr>
          <w:ilvl w:val="0"/>
          <w:numId w:val="7"/>
        </w:numPr>
        <w:spacing w:after="120"/>
        <w:ind w:left="714" w:hanging="357"/>
        <w:contextualSpacing w:val="0"/>
        <w:jc w:val="both"/>
        <w:rPr>
          <w:color w:val="auto"/>
          <w:sz w:val="22"/>
          <w:szCs w:val="22"/>
        </w:rPr>
      </w:pPr>
      <w:r w:rsidRPr="001D6095">
        <w:rPr>
          <w:color w:val="auto"/>
          <w:sz w:val="22"/>
          <w:szCs w:val="22"/>
          <w:highlight w:val="yellow"/>
        </w:rPr>
        <w:lastRenderedPageBreak/>
        <w:t>Formation of formators, spiritual guides and teachers</w:t>
      </w:r>
      <w:r w:rsidRPr="00F661BB">
        <w:rPr>
          <w:color w:val="auto"/>
          <w:sz w:val="22"/>
          <w:szCs w:val="22"/>
        </w:rPr>
        <w:t xml:space="preserve"> for the postnovitiate and specific formation phases, with a special emphasis on the formation of Salesian Brothers in this area.</w:t>
      </w:r>
    </w:p>
    <w:p w14:paraId="5985E69C" w14:textId="77777777" w:rsidR="008D5F15" w:rsidRPr="00F661BB" w:rsidRDefault="008D5F15" w:rsidP="0081462D">
      <w:pPr>
        <w:pStyle w:val="ColorfulList-Accent11"/>
        <w:numPr>
          <w:ilvl w:val="0"/>
          <w:numId w:val="7"/>
        </w:numPr>
        <w:spacing w:after="120"/>
        <w:ind w:left="714" w:hanging="357"/>
        <w:contextualSpacing w:val="0"/>
        <w:jc w:val="both"/>
        <w:rPr>
          <w:color w:val="auto"/>
          <w:sz w:val="22"/>
          <w:szCs w:val="22"/>
        </w:rPr>
      </w:pPr>
      <w:r w:rsidRPr="001D6095">
        <w:rPr>
          <w:color w:val="auto"/>
          <w:sz w:val="22"/>
          <w:szCs w:val="22"/>
          <w:highlight w:val="yellow"/>
        </w:rPr>
        <w:t>Supervision</w:t>
      </w:r>
      <w:r w:rsidRPr="00F661BB">
        <w:rPr>
          <w:color w:val="auto"/>
          <w:sz w:val="22"/>
          <w:szCs w:val="22"/>
        </w:rPr>
        <w:t xml:space="preserve"> of formators and teams, e.g. by making more systematic the work of the provincial formation delegates. </w:t>
      </w:r>
    </w:p>
    <w:p w14:paraId="00ECDDCB" w14:textId="77777777" w:rsidR="008D5F15" w:rsidRPr="00F661BB" w:rsidRDefault="008D5F15" w:rsidP="0081462D">
      <w:pPr>
        <w:pStyle w:val="ColorfulList-Accent11"/>
        <w:numPr>
          <w:ilvl w:val="0"/>
          <w:numId w:val="7"/>
        </w:numPr>
        <w:spacing w:after="120"/>
        <w:ind w:left="714" w:hanging="357"/>
        <w:contextualSpacing w:val="0"/>
        <w:jc w:val="both"/>
        <w:rPr>
          <w:color w:val="auto"/>
          <w:sz w:val="22"/>
          <w:szCs w:val="22"/>
        </w:rPr>
      </w:pPr>
      <w:r w:rsidRPr="00F661BB">
        <w:rPr>
          <w:color w:val="auto"/>
          <w:sz w:val="22"/>
          <w:szCs w:val="22"/>
        </w:rPr>
        <w:t xml:space="preserve">Studying, in the regional and provincial formation commissions, how to give </w:t>
      </w:r>
      <w:r w:rsidRPr="001D6095">
        <w:rPr>
          <w:color w:val="auto"/>
          <w:sz w:val="22"/>
          <w:szCs w:val="22"/>
          <w:highlight w:val="yellow"/>
        </w:rPr>
        <w:t>greater visibility to Salesian apostolic consecration and the two forms in formation plans</w:t>
      </w:r>
      <w:r w:rsidRPr="00F661BB">
        <w:rPr>
          <w:color w:val="auto"/>
          <w:sz w:val="22"/>
          <w:szCs w:val="22"/>
        </w:rPr>
        <w:t xml:space="preserve"> at different levels, provincial, local and personal, </w:t>
      </w:r>
      <w:r w:rsidRPr="001D6095">
        <w:rPr>
          <w:color w:val="auto"/>
          <w:sz w:val="22"/>
          <w:szCs w:val="22"/>
          <w:highlight w:val="yellow"/>
        </w:rPr>
        <w:t xml:space="preserve">one idea being to integrate the structure of our </w:t>
      </w:r>
      <w:r w:rsidRPr="001D6095">
        <w:rPr>
          <w:i/>
          <w:color w:val="auto"/>
          <w:sz w:val="22"/>
          <w:szCs w:val="22"/>
          <w:highlight w:val="yellow"/>
        </w:rPr>
        <w:t>Constitutions</w:t>
      </w:r>
      <w:r w:rsidRPr="00F661BB">
        <w:rPr>
          <w:color w:val="auto"/>
          <w:sz w:val="22"/>
          <w:szCs w:val="22"/>
        </w:rPr>
        <w:t xml:space="preserve">, while not neglecting the “human and intellectual” dimensions of the by now classic four dimensions of formation taken from </w:t>
      </w:r>
      <w:r w:rsidRPr="00F661BB">
        <w:rPr>
          <w:i/>
          <w:color w:val="auto"/>
          <w:sz w:val="22"/>
          <w:szCs w:val="22"/>
        </w:rPr>
        <w:t>Pastores dabo vobis</w:t>
      </w:r>
      <w:r w:rsidRPr="00F661BB">
        <w:rPr>
          <w:color w:val="auto"/>
          <w:sz w:val="22"/>
          <w:szCs w:val="22"/>
        </w:rPr>
        <w:t xml:space="preserve">.  </w:t>
      </w:r>
    </w:p>
    <w:p w14:paraId="1A057689" w14:textId="77777777" w:rsidR="008D5F15" w:rsidRPr="00F661BB" w:rsidRDefault="008D5F15" w:rsidP="0081462D">
      <w:pPr>
        <w:pStyle w:val="ColorfulList-Accent11"/>
        <w:numPr>
          <w:ilvl w:val="0"/>
          <w:numId w:val="7"/>
        </w:numPr>
        <w:spacing w:after="120"/>
        <w:ind w:left="714" w:hanging="357"/>
        <w:contextualSpacing w:val="0"/>
        <w:jc w:val="both"/>
        <w:rPr>
          <w:color w:val="auto"/>
          <w:sz w:val="22"/>
          <w:szCs w:val="22"/>
        </w:rPr>
      </w:pPr>
      <w:r w:rsidRPr="00F661BB">
        <w:rPr>
          <w:color w:val="auto"/>
          <w:sz w:val="22"/>
          <w:szCs w:val="22"/>
        </w:rPr>
        <w:t>In order to ensure tha</w:t>
      </w:r>
      <w:r w:rsidR="009D5956">
        <w:rPr>
          <w:color w:val="auto"/>
          <w:sz w:val="22"/>
          <w:szCs w:val="22"/>
        </w:rPr>
        <w:t>t the po</w:t>
      </w:r>
      <w:r w:rsidR="009D5956" w:rsidRPr="001D6095">
        <w:rPr>
          <w:color w:val="auto"/>
          <w:sz w:val="22"/>
          <w:szCs w:val="22"/>
          <w:highlight w:val="yellow"/>
        </w:rPr>
        <w:t xml:space="preserve">stnovitiate is truly a </w:t>
      </w:r>
      <w:r w:rsidRPr="001D6095">
        <w:rPr>
          <w:color w:val="auto"/>
          <w:sz w:val="22"/>
          <w:szCs w:val="22"/>
          <w:highlight w:val="yellow"/>
        </w:rPr>
        <w:t>continuation of the fo</w:t>
      </w:r>
      <w:r w:rsidR="009D5956" w:rsidRPr="001D6095">
        <w:rPr>
          <w:color w:val="auto"/>
          <w:sz w:val="22"/>
          <w:szCs w:val="22"/>
          <w:highlight w:val="yellow"/>
        </w:rPr>
        <w:t>rmation begun in the novitiate</w:t>
      </w:r>
      <w:r w:rsidR="009D5956">
        <w:rPr>
          <w:color w:val="auto"/>
          <w:sz w:val="22"/>
          <w:szCs w:val="22"/>
        </w:rPr>
        <w:t xml:space="preserve"> (C 114),</w:t>
      </w:r>
      <w:r w:rsidRPr="00F661BB">
        <w:rPr>
          <w:color w:val="auto"/>
          <w:sz w:val="22"/>
          <w:szCs w:val="22"/>
        </w:rPr>
        <w:t xml:space="preserve"> we balance our usually well-prepared academic plans with well-prepared local formation plans. </w:t>
      </w:r>
    </w:p>
    <w:p w14:paraId="5EA12BAD" w14:textId="77777777" w:rsidR="008D5F15" w:rsidRPr="00F661BB" w:rsidRDefault="008D5F15" w:rsidP="0081462D">
      <w:pPr>
        <w:pStyle w:val="ColorfulList-Accent11"/>
        <w:numPr>
          <w:ilvl w:val="0"/>
          <w:numId w:val="7"/>
        </w:numPr>
        <w:spacing w:after="120"/>
        <w:ind w:left="714" w:hanging="357"/>
        <w:contextualSpacing w:val="0"/>
        <w:jc w:val="both"/>
        <w:rPr>
          <w:color w:val="auto"/>
          <w:sz w:val="22"/>
          <w:szCs w:val="22"/>
        </w:rPr>
      </w:pPr>
      <w:r w:rsidRPr="00F661BB">
        <w:rPr>
          <w:color w:val="auto"/>
          <w:sz w:val="22"/>
          <w:szCs w:val="22"/>
        </w:rPr>
        <w:t xml:space="preserve">We ensure proper </w:t>
      </w:r>
      <w:r w:rsidRPr="001D6095">
        <w:rPr>
          <w:color w:val="auto"/>
          <w:sz w:val="22"/>
          <w:szCs w:val="22"/>
          <w:highlight w:val="yellow"/>
        </w:rPr>
        <w:t xml:space="preserve">accompaniment of weekend pastoral experiences, and especially of the practical training period, </w:t>
      </w:r>
      <w:r w:rsidRPr="001D6095">
        <w:rPr>
          <w:color w:val="auto"/>
          <w:sz w:val="22"/>
          <w:szCs w:val="22"/>
        </w:rPr>
        <w:t>by training pastoral coordinators and directors</w:t>
      </w:r>
      <w:r w:rsidRPr="00F661BB">
        <w:rPr>
          <w:color w:val="auto"/>
          <w:sz w:val="22"/>
          <w:szCs w:val="22"/>
        </w:rPr>
        <w:t xml:space="preserve"> of practical trainees in this area. </w:t>
      </w:r>
    </w:p>
    <w:p w14:paraId="6815833E" w14:textId="77777777" w:rsidR="008D5F15" w:rsidRPr="00E22CF9" w:rsidRDefault="008D5F15" w:rsidP="0081462D">
      <w:pPr>
        <w:pStyle w:val="ColorfulList-Accent11"/>
        <w:numPr>
          <w:ilvl w:val="0"/>
          <w:numId w:val="7"/>
        </w:numPr>
        <w:spacing w:after="120"/>
        <w:ind w:left="714" w:hanging="357"/>
        <w:contextualSpacing w:val="0"/>
        <w:jc w:val="both"/>
        <w:rPr>
          <w:sz w:val="22"/>
          <w:szCs w:val="22"/>
        </w:rPr>
      </w:pPr>
      <w:r w:rsidRPr="00F661BB">
        <w:rPr>
          <w:color w:val="auto"/>
          <w:sz w:val="22"/>
          <w:szCs w:val="22"/>
        </w:rPr>
        <w:t xml:space="preserve">We ensure that formators are familiar with the </w:t>
      </w:r>
      <w:r w:rsidRPr="001D6095">
        <w:rPr>
          <w:color w:val="auto"/>
          <w:sz w:val="22"/>
          <w:szCs w:val="22"/>
          <w:highlight w:val="yellow"/>
        </w:rPr>
        <w:t>Salesian documents</w:t>
      </w:r>
      <w:r w:rsidRPr="00F661BB">
        <w:rPr>
          <w:color w:val="auto"/>
          <w:sz w:val="22"/>
          <w:szCs w:val="22"/>
        </w:rPr>
        <w:t xml:space="preserve"> pertaining to the two forms of our vocation</w:t>
      </w:r>
      <w:r w:rsidRPr="00E22CF9">
        <w:rPr>
          <w:sz w:val="22"/>
          <w:szCs w:val="22"/>
        </w:rPr>
        <w:t xml:space="preserve">. </w:t>
      </w:r>
    </w:p>
    <w:p w14:paraId="1C58DF8E" w14:textId="77777777" w:rsidR="008D5F15" w:rsidRPr="00E22CF9" w:rsidRDefault="008D5F15" w:rsidP="0081462D">
      <w:pPr>
        <w:pStyle w:val="ColorfulList-Accent11"/>
        <w:numPr>
          <w:ilvl w:val="0"/>
          <w:numId w:val="7"/>
        </w:numPr>
        <w:spacing w:after="120"/>
        <w:ind w:left="714" w:hanging="357"/>
        <w:contextualSpacing w:val="0"/>
        <w:jc w:val="both"/>
        <w:rPr>
          <w:sz w:val="22"/>
          <w:szCs w:val="22"/>
        </w:rPr>
      </w:pPr>
      <w:r w:rsidRPr="00E22CF9">
        <w:rPr>
          <w:sz w:val="22"/>
          <w:szCs w:val="22"/>
        </w:rPr>
        <w:t xml:space="preserve">We share </w:t>
      </w:r>
      <w:r w:rsidRPr="001D6095">
        <w:rPr>
          <w:sz w:val="22"/>
          <w:szCs w:val="22"/>
          <w:highlight w:val="yellow"/>
        </w:rPr>
        <w:t>best practices online</w:t>
      </w:r>
      <w:r w:rsidRPr="00E22CF9">
        <w:rPr>
          <w:sz w:val="22"/>
          <w:szCs w:val="22"/>
        </w:rPr>
        <w:t xml:space="preserve"> (please contact Francisco Santos Montero, </w:t>
      </w:r>
      <w:hyperlink r:id="rId11" w:history="1">
        <w:r w:rsidRPr="00E22CF9">
          <w:rPr>
            <w:rStyle w:val="Hyperlink"/>
            <w:sz w:val="22"/>
            <w:szCs w:val="22"/>
          </w:rPr>
          <w:t>fsantos@sdb.org</w:t>
        </w:r>
      </w:hyperlink>
      <w:r w:rsidRPr="00E22CF9">
        <w:rPr>
          <w:sz w:val="22"/>
          <w:szCs w:val="22"/>
        </w:rPr>
        <w:t xml:space="preserve">, for uploading material to </w:t>
      </w:r>
      <w:hyperlink r:id="rId12" w:history="1">
        <w:r w:rsidRPr="00E22CF9">
          <w:rPr>
            <w:rStyle w:val="Hyperlink"/>
            <w:sz w:val="22"/>
            <w:szCs w:val="22"/>
          </w:rPr>
          <w:t>https://formazionesdb.org/</w:t>
        </w:r>
      </w:hyperlink>
      <w:r w:rsidRPr="00E22CF9">
        <w:rPr>
          <w:sz w:val="22"/>
          <w:szCs w:val="22"/>
        </w:rPr>
        <w:t xml:space="preserve">). </w:t>
      </w:r>
    </w:p>
    <w:p w14:paraId="188511FF" w14:textId="77777777" w:rsidR="008D5F15" w:rsidRPr="00E22CF9" w:rsidRDefault="008D5F15" w:rsidP="00770AB0">
      <w:pPr>
        <w:pStyle w:val="ColorfulList-Accent11"/>
        <w:ind w:left="0"/>
        <w:jc w:val="both"/>
        <w:rPr>
          <w:sz w:val="22"/>
          <w:szCs w:val="22"/>
        </w:rPr>
      </w:pPr>
    </w:p>
    <w:p w14:paraId="44101B15" w14:textId="77777777" w:rsidR="008D5F15" w:rsidRPr="00E22CF9" w:rsidRDefault="008D5F15" w:rsidP="00770AB0">
      <w:pPr>
        <w:rPr>
          <w:rFonts w:ascii="Cambria" w:hAnsi="Cambria"/>
          <w:sz w:val="22"/>
          <w:lang w:val="en-GB"/>
        </w:rPr>
      </w:pPr>
      <w:r w:rsidRPr="00E22CF9">
        <w:rPr>
          <w:rFonts w:ascii="Cambria" w:hAnsi="Cambria"/>
          <w:sz w:val="22"/>
          <w:lang w:val="en-GB"/>
        </w:rPr>
        <w:t xml:space="preserve">As far as the Formation Department is concerned, these are some of the </w:t>
      </w:r>
      <w:r w:rsidRPr="00E22CF9">
        <w:rPr>
          <w:rFonts w:ascii="Cambria" w:hAnsi="Cambria"/>
          <w:b/>
          <w:sz w:val="22"/>
          <w:lang w:val="en-GB"/>
        </w:rPr>
        <w:t>steps</w:t>
      </w:r>
      <w:r w:rsidRPr="00E22CF9">
        <w:rPr>
          <w:rFonts w:ascii="Cambria" w:hAnsi="Cambria"/>
          <w:sz w:val="22"/>
          <w:lang w:val="en-GB"/>
        </w:rPr>
        <w:t xml:space="preserve"> we intend to take:</w:t>
      </w:r>
    </w:p>
    <w:p w14:paraId="38EBDE5A" w14:textId="77777777" w:rsidR="008D5F15" w:rsidRPr="00E22CF9" w:rsidRDefault="008D5F15" w:rsidP="00770AB0">
      <w:pPr>
        <w:rPr>
          <w:rFonts w:ascii="Cambria" w:hAnsi="Cambria"/>
          <w:sz w:val="22"/>
          <w:lang w:val="en-GB"/>
        </w:rPr>
      </w:pPr>
    </w:p>
    <w:p w14:paraId="4BBE07D9"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 xml:space="preserve">A further study regarding discernment of the two forms of our vocation. </w:t>
      </w:r>
    </w:p>
    <w:p w14:paraId="543FF1EA"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A multimedia instrument on discernment of the two forms, intended for novice directors, prenovice directors and</w:t>
      </w:r>
      <w:r w:rsidR="00433CE1">
        <w:rPr>
          <w:sz w:val="22"/>
          <w:szCs w:val="22"/>
        </w:rPr>
        <w:t xml:space="preserve"> vocation animators, as a tool for a good presentation of the two forms.</w:t>
      </w:r>
    </w:p>
    <w:p w14:paraId="34306EEE"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 xml:space="preserve">Handouts on discernment of the two forms for provincials and provincial formation delegates. </w:t>
      </w:r>
    </w:p>
    <w:p w14:paraId="411C80E5"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Working out ways of urging provincials to prepare formators, most especially Salesian Brother formators</w:t>
      </w:r>
      <w:proofErr w:type="gramStart"/>
      <w:r w:rsidRPr="00E22CF9">
        <w:rPr>
          <w:sz w:val="22"/>
          <w:szCs w:val="22"/>
        </w:rPr>
        <w:t>;</w:t>
      </w:r>
      <w:proofErr w:type="gramEnd"/>
      <w:r w:rsidRPr="00E22CF9">
        <w:rPr>
          <w:sz w:val="22"/>
          <w:szCs w:val="22"/>
        </w:rPr>
        <w:t xml:space="preserve"> we could think also of “Salesian Brother missionary formators.” </w:t>
      </w:r>
    </w:p>
    <w:p w14:paraId="7D89A243"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 xml:space="preserve">Some material from the seminar will be made available at </w:t>
      </w:r>
      <w:hyperlink r:id="rId13" w:history="1">
        <w:r w:rsidRPr="00E22CF9">
          <w:rPr>
            <w:rStyle w:val="Hyperlink"/>
            <w:sz w:val="22"/>
            <w:szCs w:val="22"/>
          </w:rPr>
          <w:t>https://formazionesdb.org/</w:t>
        </w:r>
      </w:hyperlink>
      <w:r w:rsidRPr="00E22CF9">
        <w:rPr>
          <w:sz w:val="22"/>
          <w:szCs w:val="22"/>
        </w:rPr>
        <w:t xml:space="preserve">. </w:t>
      </w:r>
    </w:p>
    <w:p w14:paraId="2422D2B6" w14:textId="77777777" w:rsidR="008D5F15" w:rsidRPr="00E22CF9" w:rsidRDefault="008D5F15" w:rsidP="0081462D">
      <w:pPr>
        <w:pStyle w:val="ColorfulList-Accent11"/>
        <w:numPr>
          <w:ilvl w:val="0"/>
          <w:numId w:val="6"/>
        </w:numPr>
        <w:spacing w:after="120"/>
        <w:ind w:left="714" w:hanging="357"/>
        <w:contextualSpacing w:val="0"/>
        <w:jc w:val="both"/>
        <w:rPr>
          <w:sz w:val="22"/>
          <w:szCs w:val="22"/>
        </w:rPr>
      </w:pPr>
      <w:r w:rsidRPr="00E22CF9">
        <w:rPr>
          <w:sz w:val="22"/>
          <w:szCs w:val="22"/>
        </w:rPr>
        <w:t xml:space="preserve">Fruits of the seminar will be disseminated during the forthcoming Regional Formation Commission meetings, for further dissemination through the work of Provincial Formation Commissions. </w:t>
      </w:r>
    </w:p>
    <w:p w14:paraId="66FA5905" w14:textId="77777777" w:rsidR="008D5F15" w:rsidRPr="00E22CF9" w:rsidRDefault="008D5F15" w:rsidP="00770AB0">
      <w:pPr>
        <w:rPr>
          <w:rFonts w:ascii="Cambria" w:hAnsi="Cambria"/>
          <w:sz w:val="22"/>
          <w:lang w:val="en-GB"/>
        </w:rPr>
      </w:pPr>
    </w:p>
    <w:p w14:paraId="2D360AE8" w14:textId="77777777" w:rsidR="008D5F15" w:rsidRPr="00E22CF9" w:rsidRDefault="008D5F15" w:rsidP="00770AB0">
      <w:pPr>
        <w:rPr>
          <w:rFonts w:ascii="Cambria" w:hAnsi="Cambria"/>
          <w:sz w:val="22"/>
          <w:lang w:val="en-GB"/>
        </w:rPr>
      </w:pPr>
      <w:r w:rsidRPr="00E22CF9">
        <w:rPr>
          <w:rFonts w:ascii="Cambria" w:hAnsi="Cambria"/>
          <w:sz w:val="22"/>
          <w:lang w:val="en-GB"/>
        </w:rPr>
        <w:t xml:space="preserve">May our saintly confreres intercede for us – Stefan Sandor and Titus Zeman, Artemide Zatti and Giuseppe </w:t>
      </w:r>
      <w:proofErr w:type="spellStart"/>
      <w:r w:rsidRPr="00E22CF9">
        <w:rPr>
          <w:rFonts w:ascii="Cambria" w:hAnsi="Cambria"/>
          <w:sz w:val="22"/>
          <w:lang w:val="en-GB"/>
        </w:rPr>
        <w:t>Quadrio</w:t>
      </w:r>
      <w:proofErr w:type="spellEnd"/>
      <w:r w:rsidRPr="00E22CF9">
        <w:rPr>
          <w:rFonts w:ascii="Cambria" w:hAnsi="Cambria"/>
          <w:sz w:val="22"/>
          <w:lang w:val="en-GB"/>
        </w:rPr>
        <w:t xml:space="preserve">, and the many </w:t>
      </w:r>
      <w:proofErr w:type="gramStart"/>
      <w:r w:rsidRPr="00E22CF9">
        <w:rPr>
          <w:rFonts w:ascii="Cambria" w:hAnsi="Cambria"/>
          <w:sz w:val="22"/>
          <w:lang w:val="en-GB"/>
        </w:rPr>
        <w:t>lesser known</w:t>
      </w:r>
      <w:proofErr w:type="gramEnd"/>
      <w:r w:rsidRPr="00E22CF9">
        <w:rPr>
          <w:rFonts w:ascii="Cambria" w:hAnsi="Cambria"/>
          <w:sz w:val="22"/>
          <w:lang w:val="en-GB"/>
        </w:rPr>
        <w:t xml:space="preserve"> but no less holy confreres led by </w:t>
      </w:r>
      <w:proofErr w:type="spellStart"/>
      <w:r w:rsidRPr="00E22CF9">
        <w:rPr>
          <w:rFonts w:ascii="Cambria" w:hAnsi="Cambria"/>
          <w:sz w:val="22"/>
          <w:lang w:val="en-GB"/>
        </w:rPr>
        <w:t>Sima’an</w:t>
      </w:r>
      <w:proofErr w:type="spellEnd"/>
      <w:r w:rsidRPr="00E22CF9">
        <w:rPr>
          <w:rFonts w:ascii="Cambria" w:hAnsi="Cambria"/>
          <w:sz w:val="22"/>
          <w:lang w:val="en-GB"/>
        </w:rPr>
        <w:t xml:space="preserve"> Srugi. </w:t>
      </w:r>
    </w:p>
    <w:p w14:paraId="0D4D23F3" w14:textId="77777777" w:rsidR="008D5F15" w:rsidRPr="00E22CF9" w:rsidRDefault="008D5F15" w:rsidP="008D5F15">
      <w:pPr>
        <w:rPr>
          <w:rFonts w:ascii="Cambria" w:hAnsi="Cambria"/>
          <w:sz w:val="22"/>
          <w:lang w:val="en-GB"/>
        </w:rPr>
      </w:pPr>
    </w:p>
    <w:p w14:paraId="6368E78F" w14:textId="77777777" w:rsidR="008D5F15" w:rsidRPr="00E22CF9" w:rsidRDefault="008D5F15" w:rsidP="008D5F15">
      <w:pPr>
        <w:rPr>
          <w:rFonts w:ascii="Cambria" w:hAnsi="Cambria"/>
          <w:sz w:val="22"/>
          <w:lang w:val="en-GB"/>
        </w:rPr>
      </w:pPr>
      <w:r w:rsidRPr="00E22CF9">
        <w:rPr>
          <w:rFonts w:ascii="Cambria" w:hAnsi="Cambria"/>
          <w:sz w:val="22"/>
          <w:lang w:val="en-GB"/>
        </w:rPr>
        <w:t xml:space="preserve">A happy feast of the Visitation to you – this wonderful feast where a simple sisterly visit of one woman to another becomes the icon of the Visit of God to his people. “Blessed be the Lord the God of Israel / He has visited his people and redeemed them.” May the simple things of our lives shine in like manner with the light of the rising Sun that comes to visit us from on high. </w:t>
      </w:r>
    </w:p>
    <w:p w14:paraId="4A884153" w14:textId="77777777" w:rsidR="008D5F15" w:rsidRDefault="008D5F15" w:rsidP="008D5F15">
      <w:pPr>
        <w:rPr>
          <w:rFonts w:ascii="Cambria" w:hAnsi="Cambria"/>
          <w:sz w:val="22"/>
          <w:lang w:val="en-GB"/>
        </w:rPr>
      </w:pPr>
    </w:p>
    <w:p w14:paraId="683EE7F7" w14:textId="77777777" w:rsidR="0081462D" w:rsidRDefault="0081462D" w:rsidP="008D5F15">
      <w:pPr>
        <w:rPr>
          <w:rFonts w:ascii="Cambria" w:hAnsi="Cambria"/>
          <w:sz w:val="22"/>
          <w:lang w:val="en-GB"/>
        </w:rPr>
      </w:pPr>
    </w:p>
    <w:p w14:paraId="5055CE43" w14:textId="77777777" w:rsidR="0081462D" w:rsidRPr="00E22CF9" w:rsidRDefault="0081462D" w:rsidP="008D5F15">
      <w:pPr>
        <w:rPr>
          <w:rFonts w:ascii="Cambria" w:hAnsi="Cambria"/>
          <w:sz w:val="22"/>
          <w:lang w:val="en-GB"/>
        </w:rPr>
      </w:pPr>
    </w:p>
    <w:p w14:paraId="06D6D0E3" w14:textId="77777777" w:rsidR="008D5F15" w:rsidRPr="00E22CF9" w:rsidRDefault="008D5F15" w:rsidP="0081462D">
      <w:pPr>
        <w:ind w:firstLine="708"/>
        <w:rPr>
          <w:rFonts w:ascii="Cambria" w:hAnsi="Cambria"/>
          <w:sz w:val="22"/>
          <w:lang w:val="en-GB"/>
        </w:rPr>
      </w:pPr>
      <w:r w:rsidRPr="00E22CF9">
        <w:rPr>
          <w:rFonts w:ascii="Cambria" w:hAnsi="Cambria"/>
          <w:sz w:val="22"/>
          <w:lang w:val="en-GB"/>
        </w:rPr>
        <w:t xml:space="preserve">Affectionately, </w:t>
      </w:r>
    </w:p>
    <w:p w14:paraId="7A184132" w14:textId="77777777" w:rsidR="008D5F15" w:rsidRPr="00E22CF9" w:rsidRDefault="0081462D" w:rsidP="008D5F15">
      <w:pPr>
        <w:rPr>
          <w:rFonts w:ascii="Cambria" w:hAnsi="Cambria"/>
          <w:bCs/>
          <w:sz w:val="22"/>
          <w:lang w:val="en-GB"/>
        </w:rPr>
      </w:pPr>
      <w:r w:rsidRPr="00E22CF9">
        <w:rPr>
          <w:rFonts w:ascii="Cambria" w:hAnsi="Cambria"/>
          <w:noProof/>
          <w:sz w:val="22"/>
          <w:lang w:val="en-US"/>
        </w:rPr>
        <w:drawing>
          <wp:anchor distT="0" distB="0" distL="114300" distR="114300" simplePos="0" relativeHeight="251658240" behindDoc="1" locked="0" layoutInCell="1" allowOverlap="1" wp14:anchorId="798F50E0" wp14:editId="0A1EA81A">
            <wp:simplePos x="0" y="0"/>
            <wp:positionH relativeFrom="column">
              <wp:posOffset>368935</wp:posOffset>
            </wp:positionH>
            <wp:positionV relativeFrom="paragraph">
              <wp:posOffset>5715</wp:posOffset>
            </wp:positionV>
            <wp:extent cx="1141730" cy="477520"/>
            <wp:effectExtent l="0" t="0" r="127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730" cy="477520"/>
                    </a:xfrm>
                    <a:prstGeom prst="rect">
                      <a:avLst/>
                    </a:prstGeom>
                    <a:noFill/>
                    <a:ln>
                      <a:noFill/>
                    </a:ln>
                  </pic:spPr>
                </pic:pic>
              </a:graphicData>
            </a:graphic>
          </wp:anchor>
        </w:drawing>
      </w:r>
    </w:p>
    <w:p w14:paraId="0F8A05DD" w14:textId="77777777" w:rsidR="0081462D" w:rsidRDefault="0081462D" w:rsidP="00784FB3">
      <w:pPr>
        <w:rPr>
          <w:rFonts w:ascii="Cambria" w:hAnsi="Cambria"/>
          <w:bCs/>
          <w:sz w:val="22"/>
          <w:lang w:val="en-GB"/>
        </w:rPr>
      </w:pPr>
    </w:p>
    <w:p w14:paraId="3D0FBBF0" w14:textId="77777777" w:rsidR="0081462D" w:rsidRDefault="0081462D" w:rsidP="00784FB3">
      <w:pPr>
        <w:rPr>
          <w:rFonts w:ascii="Cambria" w:hAnsi="Cambria"/>
          <w:bCs/>
          <w:sz w:val="22"/>
          <w:lang w:val="en-GB"/>
        </w:rPr>
      </w:pPr>
    </w:p>
    <w:p w14:paraId="1FA9B90F" w14:textId="77777777" w:rsidR="00F3279B" w:rsidRPr="00E22CF9" w:rsidRDefault="008D5F15" w:rsidP="0081462D">
      <w:pPr>
        <w:ind w:firstLine="708"/>
        <w:rPr>
          <w:rFonts w:ascii="Cambria" w:hAnsi="Cambria"/>
          <w:sz w:val="22"/>
          <w:lang w:val="en-GB"/>
        </w:rPr>
      </w:pPr>
      <w:r w:rsidRPr="00E22CF9">
        <w:rPr>
          <w:rFonts w:ascii="Cambria" w:hAnsi="Cambria"/>
          <w:bCs/>
          <w:sz w:val="22"/>
          <w:lang w:val="en-GB"/>
        </w:rPr>
        <w:t>Ivo Coelho, SDB</w:t>
      </w:r>
    </w:p>
    <w:sectPr w:rsidR="00F3279B" w:rsidRPr="00E22CF9" w:rsidSect="00E1188E">
      <w:headerReference w:type="even" r:id="rId15"/>
      <w:head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AA69E" w14:textId="77777777" w:rsidR="00015457" w:rsidRDefault="00015457" w:rsidP="00E1188E">
      <w:r>
        <w:separator/>
      </w:r>
    </w:p>
  </w:endnote>
  <w:endnote w:type="continuationSeparator" w:id="0">
    <w:p w14:paraId="18CD5F2B" w14:textId="77777777" w:rsidR="00015457" w:rsidRDefault="00015457"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Droid Sans Fallback">
    <w:panose1 w:val="00000000000000000000"/>
    <w:charset w:val="00"/>
    <w:family w:val="roman"/>
    <w:notTrueType/>
    <w:pitch w:val="default"/>
  </w:font>
  <w:font w:name="DejaVu 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39156" w14:textId="77777777" w:rsidR="00015457" w:rsidRDefault="00015457" w:rsidP="00E1188E">
      <w:r>
        <w:separator/>
      </w:r>
    </w:p>
  </w:footnote>
  <w:footnote w:type="continuationSeparator" w:id="0">
    <w:p w14:paraId="0F7A18EB" w14:textId="77777777" w:rsidR="00015457" w:rsidRDefault="00015457" w:rsidP="00E11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B62E6" w14:textId="77777777" w:rsidR="00015457" w:rsidRDefault="00015457"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DE506" w14:textId="77777777" w:rsidR="00015457" w:rsidRDefault="00015457" w:rsidP="00E118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C78B" w14:textId="77777777" w:rsidR="00015457" w:rsidRDefault="00015457"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2AC">
      <w:rPr>
        <w:rStyle w:val="PageNumber"/>
        <w:noProof/>
      </w:rPr>
      <w:t>2</w:t>
    </w:r>
    <w:r>
      <w:rPr>
        <w:rStyle w:val="PageNumber"/>
      </w:rPr>
      <w:fldChar w:fldCharType="end"/>
    </w:r>
  </w:p>
  <w:p w14:paraId="7D14FB35" w14:textId="77777777" w:rsidR="00015457" w:rsidRDefault="00015457" w:rsidP="00E1188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4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E5"/>
    <w:rsid w:val="00003EA1"/>
    <w:rsid w:val="00006748"/>
    <w:rsid w:val="00015457"/>
    <w:rsid w:val="000201E2"/>
    <w:rsid w:val="00056E23"/>
    <w:rsid w:val="0007468C"/>
    <w:rsid w:val="000A63AF"/>
    <w:rsid w:val="000D6650"/>
    <w:rsid w:val="00101D35"/>
    <w:rsid w:val="001064F5"/>
    <w:rsid w:val="001332DB"/>
    <w:rsid w:val="001378E4"/>
    <w:rsid w:val="00151437"/>
    <w:rsid w:val="00161A95"/>
    <w:rsid w:val="0016497E"/>
    <w:rsid w:val="00196862"/>
    <w:rsid w:val="001A3F6C"/>
    <w:rsid w:val="001B3F4D"/>
    <w:rsid w:val="001C0096"/>
    <w:rsid w:val="001C6E4D"/>
    <w:rsid w:val="001C7273"/>
    <w:rsid w:val="001D6095"/>
    <w:rsid w:val="00205958"/>
    <w:rsid w:val="00257C39"/>
    <w:rsid w:val="002911B7"/>
    <w:rsid w:val="00291F7E"/>
    <w:rsid w:val="002A629A"/>
    <w:rsid w:val="002A6542"/>
    <w:rsid w:val="002C54BC"/>
    <w:rsid w:val="00307546"/>
    <w:rsid w:val="00313751"/>
    <w:rsid w:val="00322FD1"/>
    <w:rsid w:val="00335C7F"/>
    <w:rsid w:val="00356DB3"/>
    <w:rsid w:val="00371149"/>
    <w:rsid w:val="003A42AC"/>
    <w:rsid w:val="003A4B11"/>
    <w:rsid w:val="003C3B90"/>
    <w:rsid w:val="004314B0"/>
    <w:rsid w:val="00433CE1"/>
    <w:rsid w:val="004C6D19"/>
    <w:rsid w:val="00507C13"/>
    <w:rsid w:val="00544BBB"/>
    <w:rsid w:val="00562626"/>
    <w:rsid w:val="00565BD3"/>
    <w:rsid w:val="00574CD8"/>
    <w:rsid w:val="00584146"/>
    <w:rsid w:val="005A56A0"/>
    <w:rsid w:val="005C19BF"/>
    <w:rsid w:val="005F7C86"/>
    <w:rsid w:val="00611E7C"/>
    <w:rsid w:val="00621677"/>
    <w:rsid w:val="00661013"/>
    <w:rsid w:val="00672B38"/>
    <w:rsid w:val="0067664F"/>
    <w:rsid w:val="006920EE"/>
    <w:rsid w:val="006B4385"/>
    <w:rsid w:val="006B7249"/>
    <w:rsid w:val="006D10D7"/>
    <w:rsid w:val="006E475B"/>
    <w:rsid w:val="00710550"/>
    <w:rsid w:val="00724588"/>
    <w:rsid w:val="00770AB0"/>
    <w:rsid w:val="00771657"/>
    <w:rsid w:val="00784FB3"/>
    <w:rsid w:val="007915D7"/>
    <w:rsid w:val="007B0F46"/>
    <w:rsid w:val="007B3514"/>
    <w:rsid w:val="007E1932"/>
    <w:rsid w:val="007F2E82"/>
    <w:rsid w:val="007F6F0D"/>
    <w:rsid w:val="0081462D"/>
    <w:rsid w:val="00844CDC"/>
    <w:rsid w:val="00852690"/>
    <w:rsid w:val="0085377D"/>
    <w:rsid w:val="00883DC1"/>
    <w:rsid w:val="008926C4"/>
    <w:rsid w:val="008B6532"/>
    <w:rsid w:val="008B7BAD"/>
    <w:rsid w:val="008C1B61"/>
    <w:rsid w:val="008D5F15"/>
    <w:rsid w:val="00900124"/>
    <w:rsid w:val="00900643"/>
    <w:rsid w:val="00904F9D"/>
    <w:rsid w:val="00911F64"/>
    <w:rsid w:val="0091751A"/>
    <w:rsid w:val="00964772"/>
    <w:rsid w:val="00973D6E"/>
    <w:rsid w:val="00974BA6"/>
    <w:rsid w:val="009A7266"/>
    <w:rsid w:val="009B0515"/>
    <w:rsid w:val="009B1352"/>
    <w:rsid w:val="009B5463"/>
    <w:rsid w:val="009D5956"/>
    <w:rsid w:val="00A205F9"/>
    <w:rsid w:val="00A328D5"/>
    <w:rsid w:val="00A46EE9"/>
    <w:rsid w:val="00A64A9D"/>
    <w:rsid w:val="00A77B1D"/>
    <w:rsid w:val="00AC1B45"/>
    <w:rsid w:val="00B0714B"/>
    <w:rsid w:val="00B10276"/>
    <w:rsid w:val="00B2753B"/>
    <w:rsid w:val="00B355C1"/>
    <w:rsid w:val="00B425A7"/>
    <w:rsid w:val="00B70FFA"/>
    <w:rsid w:val="00B94DA5"/>
    <w:rsid w:val="00BA6154"/>
    <w:rsid w:val="00BB68AD"/>
    <w:rsid w:val="00BD1F72"/>
    <w:rsid w:val="00BE2311"/>
    <w:rsid w:val="00C1602C"/>
    <w:rsid w:val="00C33434"/>
    <w:rsid w:val="00C73BA9"/>
    <w:rsid w:val="00C90309"/>
    <w:rsid w:val="00CD4F51"/>
    <w:rsid w:val="00CD71BD"/>
    <w:rsid w:val="00D07B85"/>
    <w:rsid w:val="00D2051A"/>
    <w:rsid w:val="00D66EC2"/>
    <w:rsid w:val="00D671EA"/>
    <w:rsid w:val="00D745F7"/>
    <w:rsid w:val="00D76B3F"/>
    <w:rsid w:val="00D82217"/>
    <w:rsid w:val="00D83055"/>
    <w:rsid w:val="00DB7302"/>
    <w:rsid w:val="00DD38B6"/>
    <w:rsid w:val="00DE2347"/>
    <w:rsid w:val="00DE48A7"/>
    <w:rsid w:val="00DE5D0E"/>
    <w:rsid w:val="00DE7884"/>
    <w:rsid w:val="00DF0DE5"/>
    <w:rsid w:val="00DF7E0E"/>
    <w:rsid w:val="00E1188E"/>
    <w:rsid w:val="00E22CF9"/>
    <w:rsid w:val="00E44D35"/>
    <w:rsid w:val="00E466EB"/>
    <w:rsid w:val="00E55597"/>
    <w:rsid w:val="00E648E4"/>
    <w:rsid w:val="00E842A5"/>
    <w:rsid w:val="00E97317"/>
    <w:rsid w:val="00EC2367"/>
    <w:rsid w:val="00EC49A3"/>
    <w:rsid w:val="00EC6A45"/>
    <w:rsid w:val="00EE0789"/>
    <w:rsid w:val="00EE2BED"/>
    <w:rsid w:val="00EF5384"/>
    <w:rsid w:val="00F14700"/>
    <w:rsid w:val="00F31D7C"/>
    <w:rsid w:val="00F3279B"/>
    <w:rsid w:val="00F36FBD"/>
    <w:rsid w:val="00F37004"/>
    <w:rsid w:val="00F46AA2"/>
    <w:rsid w:val="00F50FAB"/>
    <w:rsid w:val="00F661BB"/>
    <w:rsid w:val="00F82461"/>
    <w:rsid w:val="00F82636"/>
    <w:rsid w:val="00F82B6D"/>
    <w:rsid w:val="00FA4D71"/>
    <w:rsid w:val="00FA59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D1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rfulList-Accent11">
    <w:name w:val="Colo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BalloonText">
    <w:name w:val="Balloon Text"/>
    <w:basedOn w:val="Normal"/>
    <w:link w:val="BalloonTextChar"/>
    <w:uiPriority w:val="99"/>
    <w:semiHidden/>
    <w:unhideWhenUsed/>
    <w:rsid w:val="00291F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F7E"/>
    <w:rPr>
      <w:rFonts w:ascii="Lucida Grande" w:hAnsi="Lucida Grande" w:cs="Lucida Grande"/>
      <w:sz w:val="18"/>
      <w:szCs w:val="18"/>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rfulList-Accent11">
    <w:name w:val="Colo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BalloonText">
    <w:name w:val="Balloon Text"/>
    <w:basedOn w:val="Normal"/>
    <w:link w:val="BalloonTextChar"/>
    <w:uiPriority w:val="99"/>
    <w:semiHidden/>
    <w:unhideWhenUsed/>
    <w:rsid w:val="00291F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F7E"/>
    <w:rPr>
      <w:rFonts w:ascii="Lucida Grande" w:hAnsi="Lucida Grande" w:cs="Lucida Grande"/>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santos@sdb.org" TargetMode="External"/><Relationship Id="rId12" Type="http://schemas.openxmlformats.org/officeDocument/2006/relationships/hyperlink" Target="https://formazionesdb.org/" TargetMode="External"/><Relationship Id="rId13" Type="http://schemas.openxmlformats.org/officeDocument/2006/relationships/hyperlink" Target="https://formazionesdb.org/" TargetMode="External"/><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coelho@sdb.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973B-C494-8649-BD20-9016EE07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2708</Words>
  <Characters>15437</Characters>
  <Application>Microsoft Macintosh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Inspectoria salesiana</Company>
  <LinksUpToDate>false</LinksUpToDate>
  <CharactersWithSpaces>18109</CharactersWithSpaces>
  <SharedDoc>false</SharedDoc>
  <HLinks>
    <vt:vector size="24" baseType="variant">
      <vt:variant>
        <vt:i4>7602219</vt:i4>
      </vt:variant>
      <vt:variant>
        <vt:i4>9</vt:i4>
      </vt:variant>
      <vt:variant>
        <vt:i4>0</vt:i4>
      </vt:variant>
      <vt:variant>
        <vt:i4>5</vt:i4>
      </vt:variant>
      <vt:variant>
        <vt:lpwstr>https://formazionesdb.org/</vt:lpwstr>
      </vt:variant>
      <vt:variant>
        <vt:lpwstr/>
      </vt:variant>
      <vt:variant>
        <vt:i4>7602219</vt:i4>
      </vt:variant>
      <vt:variant>
        <vt:i4>6</vt:i4>
      </vt:variant>
      <vt:variant>
        <vt:i4>0</vt:i4>
      </vt:variant>
      <vt:variant>
        <vt:i4>5</vt:i4>
      </vt:variant>
      <vt:variant>
        <vt:lpwstr>https://formazionesdb.org/</vt:lpwstr>
      </vt:variant>
      <vt:variant>
        <vt:lpwstr/>
      </vt:variant>
      <vt:variant>
        <vt:i4>8060992</vt:i4>
      </vt:variant>
      <vt:variant>
        <vt:i4>3</vt:i4>
      </vt:variant>
      <vt:variant>
        <vt:i4>0</vt:i4>
      </vt:variant>
      <vt:variant>
        <vt:i4>5</vt:i4>
      </vt:variant>
      <vt:variant>
        <vt:lpwstr>mailto:fsantos@sdb.org</vt:lpwstr>
      </vt:variant>
      <vt:variant>
        <vt:lpwstr/>
      </vt:variant>
      <vt:variant>
        <vt:i4>8257628</vt:i4>
      </vt:variant>
      <vt:variant>
        <vt:i4>0</vt:i4>
      </vt:variant>
      <vt:variant>
        <vt:i4>0</vt:i4>
      </vt:variant>
      <vt:variant>
        <vt:i4>5</vt:i4>
      </vt:variant>
      <vt:variant>
        <vt:lpwstr>mailto:icoelho@sdb.org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Ivo Coelho</cp:lastModifiedBy>
  <cp:revision>10</cp:revision>
  <cp:lastPrinted>2016-08-29T16:05:00Z</cp:lastPrinted>
  <dcterms:created xsi:type="dcterms:W3CDTF">2018-06-01T14:30:00Z</dcterms:created>
  <dcterms:modified xsi:type="dcterms:W3CDTF">2018-11-17T09:32:00Z</dcterms:modified>
</cp:coreProperties>
</file>